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0B" w:rsidRDefault="0020490B" w:rsidP="0020490B">
      <w:pPr>
        <w:spacing w:before="120" w:line="200" w:lineRule="exact"/>
        <w:ind w:left="5812"/>
      </w:pPr>
      <w:r>
        <w:t>ПРИЛОЖЕНИЕ 2</w:t>
      </w:r>
    </w:p>
    <w:p w:rsidR="0020490B" w:rsidRDefault="0020490B" w:rsidP="0020490B">
      <w:pPr>
        <w:ind w:left="5812"/>
      </w:pPr>
      <w:proofErr w:type="gramStart"/>
      <w:r>
        <w:t>к</w:t>
      </w:r>
      <w:proofErr w:type="gramEnd"/>
      <w:r>
        <w:t xml:space="preserve"> распоряжению председателя  Алтайского краевого              Законодательного Собрания </w:t>
      </w:r>
    </w:p>
    <w:p w:rsidR="00F9717A" w:rsidRPr="0065407C" w:rsidRDefault="00F9717A" w:rsidP="00F9717A">
      <w:pPr>
        <w:ind w:left="5812"/>
        <w:rPr>
          <w:lang w:val="en-US"/>
        </w:rPr>
      </w:pPr>
      <w:r>
        <w:t xml:space="preserve">15.12.2017 № </w:t>
      </w:r>
      <w:r>
        <w:rPr>
          <w:lang w:val="en-US"/>
        </w:rPr>
        <w:t>138/06-04</w:t>
      </w:r>
    </w:p>
    <w:p w:rsidR="0020490B" w:rsidRDefault="0020490B" w:rsidP="0020490B">
      <w:pPr>
        <w:spacing w:before="120"/>
        <w:jc w:val="center"/>
      </w:pPr>
      <w:bookmarkStart w:id="0" w:name="_GoBack"/>
      <w:bookmarkEnd w:id="0"/>
    </w:p>
    <w:p w:rsidR="0020490B" w:rsidRPr="00FE00B0" w:rsidRDefault="0020490B" w:rsidP="0020490B">
      <w:pPr>
        <w:spacing w:before="120"/>
        <w:jc w:val="center"/>
      </w:pPr>
      <w:r w:rsidRPr="00FE00B0">
        <w:t>ПОЛОЖЕНИЕ</w:t>
      </w:r>
    </w:p>
    <w:p w:rsidR="0020490B" w:rsidRPr="00FE00B0" w:rsidRDefault="0020490B" w:rsidP="0020490B">
      <w:pPr>
        <w:jc w:val="center"/>
      </w:pPr>
      <w:proofErr w:type="gramStart"/>
      <w:r w:rsidRPr="00FE00B0">
        <w:t>об</w:t>
      </w:r>
      <w:proofErr w:type="gramEnd"/>
      <w:r w:rsidRPr="00FE00B0">
        <w:t xml:space="preserve"> отделе экспертизы правовых актов и судебной работы </w:t>
      </w:r>
    </w:p>
    <w:p w:rsidR="0020490B" w:rsidRPr="00FE00B0" w:rsidRDefault="0020490B" w:rsidP="0020490B">
      <w:pPr>
        <w:jc w:val="center"/>
      </w:pPr>
      <w:proofErr w:type="gramStart"/>
      <w:r w:rsidRPr="00FE00B0">
        <w:t>экспертно</w:t>
      </w:r>
      <w:proofErr w:type="gramEnd"/>
      <w:r w:rsidRPr="00FE00B0">
        <w:t xml:space="preserve">-правового управления аппарата Алтайского краевого </w:t>
      </w:r>
    </w:p>
    <w:p w:rsidR="0020490B" w:rsidRPr="00FE00B0" w:rsidRDefault="0020490B" w:rsidP="0020490B">
      <w:pPr>
        <w:jc w:val="center"/>
      </w:pPr>
      <w:r w:rsidRPr="00FE00B0">
        <w:t>Законодательного Собрания</w:t>
      </w:r>
    </w:p>
    <w:p w:rsidR="0020490B" w:rsidRPr="00FE00B0" w:rsidRDefault="0020490B" w:rsidP="0020490B">
      <w:pPr>
        <w:spacing w:before="120"/>
        <w:jc w:val="center"/>
      </w:pPr>
    </w:p>
    <w:p w:rsidR="0020490B" w:rsidRPr="00F07F11" w:rsidRDefault="0020490B" w:rsidP="0020490B">
      <w:pPr>
        <w:spacing w:before="120"/>
        <w:jc w:val="center"/>
      </w:pPr>
      <w:r>
        <w:t>1</w:t>
      </w:r>
      <w:r w:rsidRPr="00F07F11">
        <w:t xml:space="preserve">. </w:t>
      </w:r>
      <w:r>
        <w:t>ОСНОВНЫЕ ФУНКЦИИ</w:t>
      </w:r>
      <w:r w:rsidRPr="00F07F11">
        <w:t xml:space="preserve"> </w:t>
      </w:r>
    </w:p>
    <w:p w:rsidR="0020490B" w:rsidRDefault="0020490B" w:rsidP="0020490B">
      <w:pPr>
        <w:ind w:firstLine="720"/>
        <w:jc w:val="both"/>
      </w:pPr>
    </w:p>
    <w:p w:rsidR="0020490B" w:rsidRPr="00DB69EB" w:rsidRDefault="0020490B" w:rsidP="0020490B">
      <w:pPr>
        <w:ind w:firstLine="709"/>
        <w:jc w:val="both"/>
      </w:pPr>
      <w:r>
        <w:t xml:space="preserve">1. </w:t>
      </w:r>
      <w:r w:rsidRPr="00DB69EB">
        <w:t>Основными функциями отдел</w:t>
      </w:r>
      <w:r>
        <w:t>а</w:t>
      </w:r>
      <w:r w:rsidRPr="00DB69EB">
        <w:t xml:space="preserve"> экспертизы правовых актов и судебной работы экспертно-правового управления аппарата Алтайского краевого Законодательного Собрания</w:t>
      </w:r>
      <w:r>
        <w:t xml:space="preserve"> (далее - </w:t>
      </w:r>
      <w:r w:rsidRPr="00DB69EB">
        <w:t xml:space="preserve"> </w:t>
      </w:r>
      <w:r>
        <w:t>О</w:t>
      </w:r>
      <w:r w:rsidRPr="00DB69EB">
        <w:t>тдел</w:t>
      </w:r>
      <w:r>
        <w:t>, Управление, Законодательное Собрание)</w:t>
      </w:r>
      <w:r w:rsidRPr="00DB69EB">
        <w:t xml:space="preserve"> являются:</w:t>
      </w:r>
    </w:p>
    <w:p w:rsidR="0020490B" w:rsidRDefault="0020490B" w:rsidP="0020490B">
      <w:pPr>
        <w:ind w:firstLine="720"/>
        <w:jc w:val="both"/>
      </w:pPr>
      <w:r>
        <w:t xml:space="preserve">1) осуществление правовой, лингвистической и </w:t>
      </w:r>
      <w:r w:rsidRPr="009A2F97">
        <w:t>антикоррупционной экспертиз проектов законов</w:t>
      </w:r>
      <w:r>
        <w:t xml:space="preserve"> Алтайского края и иных правовых актов Законодательного Собрания, распоряжений</w:t>
      </w:r>
      <w:r w:rsidRPr="00951474">
        <w:t xml:space="preserve"> </w:t>
      </w:r>
      <w:r>
        <w:t>председателя Законодательного Собрания;</w:t>
      </w:r>
    </w:p>
    <w:p w:rsidR="0020490B" w:rsidRDefault="0020490B" w:rsidP="0020490B">
      <w:pPr>
        <w:ind w:firstLine="720"/>
        <w:jc w:val="both"/>
      </w:pPr>
      <w:r>
        <w:t>2) осуществление правового обеспечения нормотворческой деятельности постоянных комитетов, комиссий и депутатов Законодательного Собрания, оказание правовой помощи в устранении противоречий действующему законодательству в проектах правовых актов;</w:t>
      </w:r>
    </w:p>
    <w:p w:rsidR="0020490B" w:rsidRDefault="0020490B" w:rsidP="0020490B">
      <w:pPr>
        <w:ind w:firstLine="720"/>
        <w:jc w:val="both"/>
      </w:pPr>
      <w:r>
        <w:t>3) осуществление правового обеспечения деятельности аппарата Законодательного Собрания и его структурных подразделений;</w:t>
      </w:r>
    </w:p>
    <w:p w:rsidR="0020490B" w:rsidRDefault="0020490B" w:rsidP="0020490B">
      <w:pPr>
        <w:ind w:firstLine="720"/>
        <w:jc w:val="both"/>
      </w:pPr>
      <w:r>
        <w:t>4) подготовка заключений по проектам правовых актов, вносимым на рассмотрение сессии Законодательного Собрания, в случае установления в них противоречий действующему законодательству Российской Федерации и Алтайского края;</w:t>
      </w:r>
    </w:p>
    <w:p w:rsidR="0020490B" w:rsidRDefault="0020490B" w:rsidP="0020490B">
      <w:pPr>
        <w:pStyle w:val="a3"/>
        <w:tabs>
          <w:tab w:val="left" w:pos="5245"/>
        </w:tabs>
      </w:pPr>
      <w:r>
        <w:t>5) оказание консультативной помощи по правовым вопросам органам местного самоуправления, работникам аппарата</w:t>
      </w:r>
      <w:r w:rsidRPr="00951474">
        <w:t xml:space="preserve"> </w:t>
      </w:r>
      <w:r>
        <w:t>Законодательного Собрания;</w:t>
      </w:r>
    </w:p>
    <w:p w:rsidR="0020490B" w:rsidRDefault="0020490B" w:rsidP="0020490B">
      <w:pPr>
        <w:ind w:firstLine="720"/>
        <w:jc w:val="both"/>
      </w:pPr>
      <w:r>
        <w:t>6) осуществление подготовки и подачи от имени Законодательного Собрания заявлений, исков, запросов в арбитражные суды, суды общей юрисдикции, мировым судьям;</w:t>
      </w:r>
    </w:p>
    <w:p w:rsidR="0020490B" w:rsidRDefault="0020490B" w:rsidP="0020490B">
      <w:pPr>
        <w:ind w:firstLine="720"/>
        <w:jc w:val="both"/>
      </w:pPr>
      <w:r>
        <w:t>7) представление и защита интересов Алтайского края и Законодательного Собрания в судах;</w:t>
      </w:r>
    </w:p>
    <w:p w:rsidR="0020490B" w:rsidRDefault="0020490B" w:rsidP="0020490B">
      <w:pPr>
        <w:ind w:firstLine="720"/>
        <w:jc w:val="both"/>
      </w:pPr>
      <w:r>
        <w:t>8) подготовка заключений по протестам прокурора Алтайского края;</w:t>
      </w:r>
    </w:p>
    <w:p w:rsidR="0020490B" w:rsidRDefault="0020490B" w:rsidP="0020490B">
      <w:pPr>
        <w:ind w:firstLine="720"/>
        <w:jc w:val="both"/>
      </w:pPr>
      <w:r>
        <w:t xml:space="preserve">9) изучение </w:t>
      </w:r>
      <w:r w:rsidRPr="00581005">
        <w:t>и правовая экспертиза</w:t>
      </w:r>
      <w:r>
        <w:t xml:space="preserve"> проектов федеральных законов в соответствии с Порядком рассмотрения в Законодательном Собрании проектов федеральных законов по предметам совместного ведения </w:t>
      </w:r>
      <w:r>
        <w:lastRenderedPageBreak/>
        <w:t xml:space="preserve">Российской Федерации и субъектов Российской Федерации, а также по предметам исключительного ведения Российской Федерации; </w:t>
      </w:r>
    </w:p>
    <w:p w:rsidR="0020490B" w:rsidRDefault="0020490B" w:rsidP="0020490B">
      <w:pPr>
        <w:ind w:firstLine="720"/>
        <w:jc w:val="both"/>
      </w:pPr>
      <w:r>
        <w:t xml:space="preserve">10) ведение Реестра нормативных правовых актов Алтайского края в соответствии с Положением о порядке ведения Реестра нормативных правовых актов Алтайского края; </w:t>
      </w:r>
    </w:p>
    <w:p w:rsidR="0020490B" w:rsidRDefault="0020490B" w:rsidP="0020490B">
      <w:pPr>
        <w:ind w:firstLine="720"/>
        <w:jc w:val="both"/>
      </w:pPr>
      <w:r>
        <w:t>11) ведение электронного архива документов, принятых на сессиях Законодательного Собрания;</w:t>
      </w:r>
    </w:p>
    <w:p w:rsidR="0020490B" w:rsidRDefault="0020490B" w:rsidP="0020490B">
      <w:pPr>
        <w:ind w:firstLine="720"/>
        <w:jc w:val="both"/>
      </w:pPr>
      <w:r>
        <w:t xml:space="preserve">12) обеспечение взаимодействия Законодательного Собрания по правовым вопросам с прокуратурой Алтайского края, </w:t>
      </w:r>
      <w:r>
        <w:rPr>
          <w:szCs w:val="28"/>
        </w:rPr>
        <w:t>Управлением Министерства юстиции Российской Федерации по Алтайскому краю</w:t>
      </w:r>
      <w:r>
        <w:t>;</w:t>
      </w:r>
    </w:p>
    <w:p w:rsidR="0020490B" w:rsidRPr="00947AC9" w:rsidRDefault="0020490B" w:rsidP="0020490B">
      <w:pPr>
        <w:ind w:firstLine="720"/>
        <w:jc w:val="both"/>
      </w:pPr>
      <w:r>
        <w:t>13) в</w:t>
      </w:r>
      <w:r w:rsidRPr="00947AC9">
        <w:t>заимодействи</w:t>
      </w:r>
      <w:r>
        <w:t>е</w:t>
      </w:r>
      <w:r w:rsidRPr="00947AC9">
        <w:t xml:space="preserve"> по правовым вопросам с </w:t>
      </w:r>
      <w:r>
        <w:t>Правительством Алтайского края и его структурными подразделениями, федеральными структурами, юридическими и физическими лицами;</w:t>
      </w:r>
    </w:p>
    <w:p w:rsidR="0020490B" w:rsidRDefault="0020490B" w:rsidP="0020490B">
      <w:pPr>
        <w:ind w:firstLine="720"/>
        <w:jc w:val="both"/>
      </w:pPr>
      <w:r>
        <w:t>14) у</w:t>
      </w:r>
      <w:r w:rsidRPr="00947AC9">
        <w:t xml:space="preserve">частие в работе совещательных, консультационных органов и комиссий, созданных </w:t>
      </w:r>
      <w:r>
        <w:t>Законодательным Собранием</w:t>
      </w:r>
      <w:r w:rsidRPr="00947AC9">
        <w:t>, а также в деятельности иных комиссий, рабочих групп</w:t>
      </w:r>
      <w:r>
        <w:t>;</w:t>
      </w:r>
    </w:p>
    <w:p w:rsidR="0020490B" w:rsidRPr="000A57FD" w:rsidRDefault="0020490B" w:rsidP="0020490B">
      <w:pPr>
        <w:ind w:firstLine="709"/>
        <w:jc w:val="both"/>
        <w:rPr>
          <w:szCs w:val="28"/>
        </w:rPr>
      </w:pPr>
      <w:r>
        <w:t xml:space="preserve">15) </w:t>
      </w:r>
      <w:r w:rsidRPr="000A57FD">
        <w:rPr>
          <w:szCs w:val="28"/>
        </w:rPr>
        <w:t xml:space="preserve"> участие в информационном наполнении официального сайта Законодательного Собрания и реализации требований по обеспечению его информационной открытости, внесение предложений по развитию сайта;</w:t>
      </w:r>
    </w:p>
    <w:p w:rsidR="0020490B" w:rsidRPr="000A57FD" w:rsidRDefault="0020490B" w:rsidP="00204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A57FD">
        <w:rPr>
          <w:szCs w:val="28"/>
        </w:rPr>
        <w:t>16) разработка</w:t>
      </w:r>
      <w:r>
        <w:rPr>
          <w:szCs w:val="28"/>
        </w:rPr>
        <w:t xml:space="preserve"> и (или)</w:t>
      </w:r>
      <w:r w:rsidRPr="000A57FD">
        <w:rPr>
          <w:szCs w:val="28"/>
        </w:rPr>
        <w:t xml:space="preserve"> участие в разработке проектов правовых актов Законодательного Собрания, относящихся к компетенции Отдела;</w:t>
      </w:r>
    </w:p>
    <w:p w:rsidR="0020490B" w:rsidRPr="000A57FD" w:rsidRDefault="0020490B" w:rsidP="0020490B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0A57FD">
        <w:rPr>
          <w:szCs w:val="28"/>
        </w:rPr>
        <w:t>17) рассмотрение в соответствии с законодательством Российской Федерации и Алтайского края обращений депутатов Законодательного Собрания, граждан и организаций по вопросам компетенции Отдела;</w:t>
      </w:r>
    </w:p>
    <w:p w:rsidR="0020490B" w:rsidRPr="000A57FD" w:rsidRDefault="0020490B" w:rsidP="0020490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A57FD">
        <w:rPr>
          <w:szCs w:val="28"/>
        </w:rPr>
        <w:t xml:space="preserve">18) осуществление иных функций, установленных правовыми актами Законодательного Собрания. </w:t>
      </w:r>
    </w:p>
    <w:p w:rsidR="0020490B" w:rsidRDefault="0020490B" w:rsidP="0020490B">
      <w:pPr>
        <w:ind w:firstLine="720"/>
        <w:jc w:val="both"/>
      </w:pPr>
      <w:r>
        <w:t xml:space="preserve"> </w:t>
      </w:r>
    </w:p>
    <w:p w:rsidR="0020490B" w:rsidRDefault="0020490B" w:rsidP="0020490B">
      <w:pPr>
        <w:jc w:val="center"/>
      </w:pPr>
      <w:r>
        <w:t>2</w:t>
      </w:r>
      <w:r w:rsidRPr="009772FB">
        <w:t xml:space="preserve">. </w:t>
      </w:r>
      <w:r>
        <w:t xml:space="preserve">ПРАВА  </w:t>
      </w:r>
    </w:p>
    <w:p w:rsidR="0020490B" w:rsidRPr="00F507C0" w:rsidRDefault="0020490B" w:rsidP="0020490B">
      <w:pPr>
        <w:ind w:firstLine="720"/>
        <w:jc w:val="both"/>
      </w:pPr>
      <w:r>
        <w:t>2.</w:t>
      </w:r>
      <w:r w:rsidRPr="00DB69EB">
        <w:t xml:space="preserve"> </w:t>
      </w:r>
      <w:r>
        <w:t>О</w:t>
      </w:r>
      <w:r w:rsidRPr="00DB69EB">
        <w:t>тдел</w:t>
      </w:r>
      <w:r w:rsidRPr="00F507C0">
        <w:t xml:space="preserve"> имеет право:</w:t>
      </w:r>
    </w:p>
    <w:p w:rsidR="0020490B" w:rsidRDefault="0020490B" w:rsidP="0020490B">
      <w:pPr>
        <w:ind w:firstLine="720"/>
        <w:jc w:val="both"/>
      </w:pPr>
      <w:r>
        <w:t>1) з</w:t>
      </w:r>
      <w:r w:rsidRPr="001D43BD">
        <w:t>апрашивать и получать в установленном порядке необходим</w:t>
      </w:r>
      <w:r>
        <w:t>ую информацию и материалы</w:t>
      </w:r>
      <w:r w:rsidRPr="001D43BD">
        <w:t xml:space="preserve"> от</w:t>
      </w:r>
      <w:r>
        <w:t xml:space="preserve"> постоянных комитетов и комиссий Законодательного Собрания, депутатских объединений – фракций Законодательного Собрания, структурных подразделений аппарата Законодательного Собрания;</w:t>
      </w:r>
    </w:p>
    <w:p w:rsidR="0020490B" w:rsidRPr="00302986" w:rsidRDefault="0020490B" w:rsidP="0020490B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302986">
        <w:rPr>
          <w:szCs w:val="28"/>
        </w:rPr>
        <w:t xml:space="preserve">запрашивать </w:t>
      </w:r>
      <w:r w:rsidRPr="00C012C7">
        <w:t xml:space="preserve">через начальника Управления </w:t>
      </w:r>
      <w:r w:rsidRPr="00302986">
        <w:rPr>
          <w:szCs w:val="28"/>
        </w:rPr>
        <w:t xml:space="preserve">и получать в установленном порядке необходимую </w:t>
      </w:r>
      <w:r>
        <w:rPr>
          <w:szCs w:val="28"/>
        </w:rPr>
        <w:t xml:space="preserve">для деятельности Отдела </w:t>
      </w:r>
      <w:r w:rsidRPr="00302986">
        <w:rPr>
          <w:szCs w:val="28"/>
        </w:rPr>
        <w:t>информацию и материалы от государственных органов Российской Федерации, государственных органов Алтайского края, органов местного самоуправления, граждан, организаций</w:t>
      </w:r>
      <w:r>
        <w:rPr>
          <w:szCs w:val="28"/>
        </w:rPr>
        <w:t>;</w:t>
      </w:r>
    </w:p>
    <w:p w:rsidR="0020490B" w:rsidRDefault="0020490B" w:rsidP="0020490B">
      <w:pPr>
        <w:widowControl w:val="0"/>
        <w:ind w:firstLine="720"/>
        <w:jc w:val="both"/>
      </w:pPr>
      <w:r>
        <w:t>3) участвовать в подготовке и предварительном рассмотрении вопросов, относящихся к компетенции Отдела;</w:t>
      </w:r>
    </w:p>
    <w:p w:rsidR="0020490B" w:rsidRDefault="0020490B" w:rsidP="0020490B">
      <w:pPr>
        <w:shd w:val="clear" w:color="auto" w:fill="FFFFFF"/>
        <w:ind w:firstLine="709"/>
        <w:jc w:val="both"/>
        <w:rPr>
          <w:szCs w:val="28"/>
        </w:rPr>
      </w:pPr>
      <w:r w:rsidRPr="00302986">
        <w:rPr>
          <w:szCs w:val="28"/>
        </w:rPr>
        <w:t>4) принимать участие в мероприятиях, проводимых Законодательным Собранием, государственными органами Российской Федерации и Алтайского края, органами и организациями, в соответствии с компетенцией</w:t>
      </w:r>
      <w:r>
        <w:rPr>
          <w:szCs w:val="28"/>
        </w:rPr>
        <w:t xml:space="preserve"> Отдела</w:t>
      </w:r>
      <w:r w:rsidRPr="00302986">
        <w:rPr>
          <w:szCs w:val="28"/>
        </w:rPr>
        <w:t>;</w:t>
      </w:r>
    </w:p>
    <w:p w:rsidR="0020490B" w:rsidRDefault="0020490B" w:rsidP="0020490B">
      <w:pPr>
        <w:widowControl w:val="0"/>
        <w:ind w:firstLine="720"/>
        <w:jc w:val="both"/>
      </w:pPr>
      <w:r>
        <w:t>5) п</w:t>
      </w:r>
      <w:r w:rsidRPr="00947AC9">
        <w:t>ринимать участие в подготовке и проведени</w:t>
      </w:r>
      <w:r>
        <w:t>и</w:t>
      </w:r>
      <w:r w:rsidRPr="00947AC9">
        <w:t xml:space="preserve"> совещаний по </w:t>
      </w:r>
      <w:r w:rsidRPr="00947AC9">
        <w:lastRenderedPageBreak/>
        <w:t>координации деятельности государственных органов, заинтересованных в совершенствовании законодательства и приведении его в соответствие с федеральным законодательством</w:t>
      </w:r>
      <w:r>
        <w:t>;</w:t>
      </w:r>
    </w:p>
    <w:p w:rsidR="0020490B" w:rsidRPr="00302986" w:rsidRDefault="0020490B" w:rsidP="0020490B">
      <w:pPr>
        <w:shd w:val="clear" w:color="auto" w:fill="FFFFFF"/>
        <w:ind w:firstLine="709"/>
        <w:jc w:val="both"/>
        <w:rPr>
          <w:szCs w:val="28"/>
        </w:rPr>
      </w:pPr>
      <w:r w:rsidRPr="00302986">
        <w:rPr>
          <w:szCs w:val="28"/>
        </w:rPr>
        <w:t xml:space="preserve">5) принимать участие в заседаниях постоянных комитетов Законодательного Собрания, </w:t>
      </w:r>
      <w:r>
        <w:rPr>
          <w:szCs w:val="28"/>
        </w:rPr>
        <w:t xml:space="preserve">комиссий </w:t>
      </w:r>
      <w:r w:rsidRPr="00302986">
        <w:rPr>
          <w:szCs w:val="28"/>
        </w:rPr>
        <w:t>Законодательного Собрания, рабочих групп</w:t>
      </w:r>
      <w:r>
        <w:rPr>
          <w:szCs w:val="28"/>
        </w:rPr>
        <w:t>ах, иных мероприятиях</w:t>
      </w:r>
      <w:r w:rsidRPr="00302986">
        <w:rPr>
          <w:szCs w:val="28"/>
        </w:rPr>
        <w:t>;</w:t>
      </w:r>
    </w:p>
    <w:p w:rsidR="0020490B" w:rsidRDefault="0020490B" w:rsidP="0020490B">
      <w:pPr>
        <w:shd w:val="clear" w:color="auto" w:fill="FFFFFF"/>
        <w:ind w:firstLine="709"/>
        <w:jc w:val="both"/>
        <w:rPr>
          <w:szCs w:val="28"/>
        </w:rPr>
      </w:pPr>
      <w:r w:rsidRPr="00302986">
        <w:rPr>
          <w:szCs w:val="28"/>
        </w:rPr>
        <w:t xml:space="preserve">6) вносить </w:t>
      </w:r>
      <w:r>
        <w:t>в пределах своей компетенции предложения</w:t>
      </w:r>
      <w:r w:rsidRPr="00302986">
        <w:rPr>
          <w:szCs w:val="28"/>
        </w:rPr>
        <w:t xml:space="preserve"> по совершенствованию </w:t>
      </w:r>
      <w:r>
        <w:rPr>
          <w:szCs w:val="28"/>
        </w:rPr>
        <w:t xml:space="preserve">деятельности </w:t>
      </w:r>
      <w:r w:rsidRPr="00302986">
        <w:rPr>
          <w:szCs w:val="28"/>
        </w:rPr>
        <w:t>Законодательного Собрания</w:t>
      </w:r>
      <w:r>
        <w:rPr>
          <w:szCs w:val="28"/>
        </w:rPr>
        <w:t>, аппарата Законодательного Собрания</w:t>
      </w:r>
      <w:r w:rsidRPr="00302986">
        <w:rPr>
          <w:szCs w:val="28"/>
        </w:rPr>
        <w:t>;</w:t>
      </w:r>
    </w:p>
    <w:p w:rsidR="0020490B" w:rsidRPr="00C012C7" w:rsidRDefault="0020490B" w:rsidP="0020490B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C012C7">
        <w:rPr>
          <w:szCs w:val="28"/>
        </w:rPr>
        <w:t>) иметь доступ к информационным ресурсам Законодательного Собрания, включая методическую, научную, специальную литературу, периодические печатные издания;</w:t>
      </w:r>
    </w:p>
    <w:p w:rsidR="0020490B" w:rsidRPr="00C012C7" w:rsidRDefault="0020490B" w:rsidP="0020490B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C012C7">
        <w:rPr>
          <w:szCs w:val="28"/>
        </w:rPr>
        <w:t>) пользоваться материально-техническими средствами, оргтехникой, программным обеспечением, канцелярскими товарами, иными материальными ресурсами Законодательного Собрания в пределах установленных нормативов</w:t>
      </w:r>
      <w:r>
        <w:rPr>
          <w:szCs w:val="28"/>
        </w:rPr>
        <w:t>.</w:t>
      </w:r>
    </w:p>
    <w:p w:rsidR="0020490B" w:rsidRDefault="0020490B" w:rsidP="0020490B">
      <w:pPr>
        <w:widowControl w:val="0"/>
        <w:ind w:firstLine="720"/>
        <w:jc w:val="both"/>
      </w:pPr>
    </w:p>
    <w:p w:rsidR="0020490B" w:rsidRPr="0020490B" w:rsidRDefault="0020490B" w:rsidP="0020490B">
      <w:pPr>
        <w:widowControl w:val="0"/>
        <w:jc w:val="center"/>
        <w:rPr>
          <w:b/>
        </w:rPr>
      </w:pPr>
      <w:r>
        <w:t>3</w:t>
      </w:r>
      <w:r w:rsidRPr="009772FB">
        <w:t xml:space="preserve">. </w:t>
      </w:r>
      <w:r>
        <w:t xml:space="preserve">ОРГАНИЗАЦИЯ РАБОТЫ </w:t>
      </w:r>
    </w:p>
    <w:p w:rsidR="0020490B" w:rsidRPr="00581005" w:rsidRDefault="0020490B" w:rsidP="0020490B">
      <w:pPr>
        <w:widowControl w:val="0"/>
        <w:ind w:firstLine="720"/>
        <w:jc w:val="both"/>
        <w:rPr>
          <w:spacing w:val="-2"/>
        </w:rPr>
      </w:pPr>
      <w:r>
        <w:rPr>
          <w:spacing w:val="-2"/>
        </w:rPr>
        <w:t>3. Руководство деятельностью О</w:t>
      </w:r>
      <w:r w:rsidRPr="00DB69EB">
        <w:t>тдел</w:t>
      </w:r>
      <w:r>
        <w:t>а</w:t>
      </w:r>
      <w:r w:rsidRPr="00DB69EB">
        <w:t xml:space="preserve"> </w:t>
      </w:r>
      <w:r>
        <w:rPr>
          <w:spacing w:val="-2"/>
        </w:rPr>
        <w:t>осуществляет заместитель начальника Управления - начальник</w:t>
      </w:r>
      <w:r w:rsidRPr="001D085A">
        <w:t xml:space="preserve"> </w:t>
      </w:r>
      <w:r>
        <w:t>О</w:t>
      </w:r>
      <w:r w:rsidRPr="00DB69EB">
        <w:t>тдел</w:t>
      </w:r>
      <w:r>
        <w:t>а</w:t>
      </w:r>
      <w:r w:rsidRPr="00581005">
        <w:rPr>
          <w:spacing w:val="-2"/>
        </w:rPr>
        <w:t xml:space="preserve">. </w:t>
      </w:r>
    </w:p>
    <w:p w:rsidR="0020490B" w:rsidRDefault="0020490B" w:rsidP="0020490B">
      <w:pPr>
        <w:widowControl w:val="0"/>
        <w:ind w:firstLine="720"/>
        <w:jc w:val="both"/>
      </w:pPr>
      <w:r>
        <w:rPr>
          <w:spacing w:val="-2"/>
        </w:rPr>
        <w:t xml:space="preserve">4. </w:t>
      </w:r>
      <w:r>
        <w:t>Начальник О</w:t>
      </w:r>
      <w:r w:rsidRPr="00DB69EB">
        <w:t>тдел</w:t>
      </w:r>
      <w:r>
        <w:t>а</w:t>
      </w:r>
      <w:r w:rsidRPr="00DB69EB">
        <w:t xml:space="preserve"> </w:t>
      </w:r>
      <w:r>
        <w:t xml:space="preserve">планирует деятельность Отдела, распределяет должностные обязанности между работниками Отдела и организует выполнение возложенных на Отдел функций. Начальник Отдела несет персональную ответственность за невыполнение задач и функций, а также за неудовлетворительные результаты работы Отдела. </w:t>
      </w:r>
    </w:p>
    <w:p w:rsidR="0020490B" w:rsidRDefault="0020490B" w:rsidP="0020490B">
      <w:pPr>
        <w:widowControl w:val="0"/>
        <w:ind w:firstLine="720"/>
        <w:jc w:val="both"/>
        <w:rPr>
          <w:szCs w:val="28"/>
        </w:rPr>
      </w:pPr>
      <w:r>
        <w:t xml:space="preserve">5. </w:t>
      </w:r>
      <w:r w:rsidRPr="00F41A64">
        <w:rPr>
          <w:szCs w:val="28"/>
        </w:rPr>
        <w:t>Сотрудники Отдела назначаются на должность и освобождаются от должности в соответствии с законодательством о гражданской службе и несут ответственность за выполнение обязанностей в соответствии с должностными регламентами.</w:t>
      </w:r>
    </w:p>
    <w:p w:rsidR="0020490B" w:rsidRDefault="0020490B" w:rsidP="0020490B">
      <w:pPr>
        <w:ind w:firstLine="709"/>
        <w:jc w:val="both"/>
      </w:pPr>
      <w:r>
        <w:rPr>
          <w:szCs w:val="28"/>
        </w:rPr>
        <w:t xml:space="preserve">6. </w:t>
      </w:r>
      <w:r w:rsidRPr="00F41A64">
        <w:rPr>
          <w:szCs w:val="28"/>
        </w:rPr>
        <w:t>В отсутствие заместителя начальника Управления - начальника Отдела его обязанности исполняет сотрудник Отдела, уполномоченный начальником Управления и согласованный с руководителем аппарата</w:t>
      </w:r>
      <w:r>
        <w:rPr>
          <w:szCs w:val="28"/>
        </w:rPr>
        <w:t xml:space="preserve"> Законодательного Собрания</w:t>
      </w:r>
      <w:r w:rsidRPr="00F41A64">
        <w:rPr>
          <w:szCs w:val="28"/>
        </w:rPr>
        <w:t xml:space="preserve">. </w:t>
      </w:r>
    </w:p>
    <w:p w:rsidR="00516299" w:rsidRDefault="0020490B" w:rsidP="0020490B">
      <w:pPr>
        <w:ind w:firstLine="720"/>
        <w:jc w:val="both"/>
      </w:pPr>
      <w:r>
        <w:t xml:space="preserve">6. Отдел при реализации своих функций  взаимодействует с депутатами </w:t>
      </w:r>
      <w:r w:rsidRPr="008B640A">
        <w:rPr>
          <w:szCs w:val="28"/>
        </w:rPr>
        <w:t>Законодательного Собрания</w:t>
      </w:r>
      <w:r>
        <w:t xml:space="preserve">, постоянными комитетами и комиссиями Законодательного Собрания, депутатскими объединениями Законодательного Собрания - фракциями, помощниками депутатов Законодательного Собрания, структурными подразделениями аппарата Законодательного Собрания, Правительством Алтайского края,  исполнительными органами государственной власти и иными государственными органами, Прокуратурой Алтайского края, </w:t>
      </w:r>
      <w:r>
        <w:rPr>
          <w:szCs w:val="28"/>
        </w:rPr>
        <w:t>Управлением Министерства юстиции Российской Федерации по Алтайскому краю</w:t>
      </w:r>
      <w:r>
        <w:t>, Алтайским краевым судом, Арбитражным судом Алтайского края, с представительными органами местного самоуправления муниципальных образований Алтайского края, юридическими и физическими лицами.</w:t>
      </w:r>
    </w:p>
    <w:sectPr w:rsidR="0051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B"/>
    <w:rsid w:val="0020490B"/>
    <w:rsid w:val="004F6A3B"/>
    <w:rsid w:val="00E226A4"/>
    <w:rsid w:val="00F9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3C6AE-F703-4A27-B55E-15E57111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490B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20490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Анатольевна Горбунова</dc:creator>
  <cp:keywords/>
  <dc:description/>
  <cp:lastModifiedBy>Дмитрий Черских</cp:lastModifiedBy>
  <cp:revision>2</cp:revision>
  <dcterms:created xsi:type="dcterms:W3CDTF">2018-01-29T08:45:00Z</dcterms:created>
  <dcterms:modified xsi:type="dcterms:W3CDTF">2018-01-29T08:45:00Z</dcterms:modified>
</cp:coreProperties>
</file>