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12" w:rsidRDefault="00EB5112" w:rsidP="00F10F4D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</w:p>
    <w:p w:rsidR="00EB5112" w:rsidRDefault="00EB5112" w:rsidP="00EB5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Решением Алтайского краевого суда от 19.09.19 п</w:t>
      </w:r>
      <w:r>
        <w:rPr>
          <w:rFonts w:ascii="Arial" w:hAnsi="Arial" w:cs="Arial"/>
          <w:color w:val="000000"/>
          <w:sz w:val="17"/>
          <w:szCs w:val="17"/>
        </w:rPr>
        <w:t>ризна</w:t>
      </w:r>
      <w:r>
        <w:rPr>
          <w:rFonts w:ascii="Arial" w:hAnsi="Arial" w:cs="Arial"/>
          <w:color w:val="000000"/>
          <w:sz w:val="17"/>
          <w:szCs w:val="17"/>
        </w:rPr>
        <w:t>н</w:t>
      </w:r>
      <w:r>
        <w:rPr>
          <w:rFonts w:ascii="Arial" w:hAnsi="Arial" w:cs="Arial"/>
          <w:color w:val="000000"/>
          <w:sz w:val="17"/>
          <w:szCs w:val="17"/>
        </w:rPr>
        <w:t xml:space="preserve"> подпункт 3 пункта 7 Положения об аппарате Алтайского краевого Законодательного Собрания, утвержденного постановлением Алтайского краевого Законодательного Собрания от </w:t>
      </w:r>
      <w:r>
        <w:rPr>
          <w:rFonts w:ascii="Arial" w:hAnsi="Arial" w:cs="Arial"/>
          <w:color w:val="000000"/>
          <w:sz w:val="17"/>
          <w:szCs w:val="17"/>
        </w:rPr>
        <w:t>01.09.17 № 210</w:t>
      </w:r>
      <w:r>
        <w:rPr>
          <w:rFonts w:ascii="Arial" w:hAnsi="Arial" w:cs="Arial"/>
          <w:color w:val="000000"/>
          <w:sz w:val="17"/>
          <w:szCs w:val="17"/>
        </w:rPr>
        <w:t xml:space="preserve"> недействующими со дня вступления решения суда в законную силу в той мере, в какой к функциям аппарата Алтайского краевого Законодательного Собрания отнесено осуществление, помимо правовой, лингвистической и антикоррупционной экспертиз, иных экспертиз законопроектов и проектов иных правовых актов, внесенных в Алтайское краевое Законодательное Собрание субъектами права законодательной инициативы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EB5112" w:rsidRDefault="00EB5112" w:rsidP="00EB5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Определением судебной коллегии по административным делам Пятого апелляционного суда общей юрисдикции от 19.12.2019 данное решение оставлено без изменения.</w:t>
      </w:r>
      <w:bookmarkStart w:id="0" w:name="_GoBack"/>
      <w:bookmarkEnd w:id="0"/>
    </w:p>
    <w:p w:rsidR="00EB5112" w:rsidRDefault="00EB5112" w:rsidP="00F10F4D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Дело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а-541/2019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РЕШЕНИЕ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Именем Российской Федерации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г. Барнаул, пр. Ленина, д. 25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Алтайский краевой суд в составе: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председательствующего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судьи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Знаменщикова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Р.В.,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при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секретаре Пьянковой Н.А.,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рассмотрев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в открытом судебном заседании административное дело по административному исковому заявлению заместителя прокурора Алтайского края к Алтайскому краевому Законодательному Собранию о признании недействующим в части Положения об аппарате Алтайского краевого Законодательного Собрания, утвержденного постановлением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,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УСТАНОВИЛ: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заместитель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прокурора Алтайского края обратился в Алтайский краевой суд с административным исковым заявлением к Алтайскому краевому Законодательному Собранию о признании недействующим в части со дня вступления решения суда в законную силу Положения об аппарате Алтайского краевого Законодательного Собрания, утвержденного постановлением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(далее - Положение).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обоснование административных исковых требований указано, что оспариваемый нормативный правовой акт принят уполномоченным на то органом государственной власти Алтайского края в целях регламентации деятельности его аппарата по непосредственному обеспечению реализации полномочий Алтайского краевого Законодательного Собрания и его структурных подразделений. В соответствии с подпунктом 3 пункта 7 Положения к числу функций аппарата Алтайского краевого Законодательного Собрания (далее - Аппарат) отнесено осуществление, помимо правовой и антикоррупционной, иных экспертиз законопроектов и проектов иных правовых актов, внесенных в Алтайское краевое Законодательное Собрание субъектами права законодательной инициативы. Между тем, законом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 предусмотрено, что правотворческие органы в пределах своих полномочий организуют и проводят внутреннюю, включающую в себя правовую и лингвистическую, а также антикоррупционную экспертизы проектов нормативных правовых актов Алтайского края с целью оценки качества проектов нормативных правовых актов и выявления возможных последствий их принятия (издания) и действия. При этом данные экспертизы проводятся уполномоченными структурными подразделениями и (или) государственными служащими правотворческих органов. Научная, экологическая и иные виды экспертиз проектов нормативных правовых актов Алтайского края проводятся в случаях и порядке, предусмотренных федеральным законодательством, законом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 и иными нормативными правовыми актами Алтайского края. Соответственно, обладая правом на проведение внутренней и антикоррупционной экспертизы, структурные подразделения правотворческих органов не вправе проводить иные виды экспертиз.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основании изложенного, заместитель прокурора Алтайского края с учетом уточнения административных исковых требований просил признать недействующим со дня вступления решения суда в законную силу подпункт 3 пункта 7 Положения об аппарате Алтайского краевого Законодательного Собрания, утвержденного постановлением Алтайского краевого Законодательного Собрания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, в той мере, в какой к функциям аппарата Алтайского краевого Законодательного Собрания отнесено осуществление, помимо правовой, лингвистической и антикоррупционной экспертиз, иных экспертиз законопроектов и проектов иных правовых актов, внесенных в Алтайское краевое Законодательное Собрание.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судебном заседании прокурор </w:t>
      </w:r>
      <w:r>
        <w:rPr>
          <w:rStyle w:val="others1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> поддержала административные исковые требования по доводам, изложенным в уточненном административном иске.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административного ответчика </w:t>
      </w:r>
      <w:r>
        <w:rPr>
          <w:rStyle w:val="others2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> в судебном заседании возражала против заявленных административных исковых требований по доводам, изложенным в письменном отзыве, и дополнила, что оспариваемый правовой акт является локальным, не содержащим общеобязательных правил поведения для неопределенного круга лиц, в связи с чем имеются основания для прекращения производства по административному делу.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Руководствуясь требованиями части 5 статьи 213 Кодекса административного судопроизводства Российской Федерации, суд счел возможным рассмотреть административное дело при указанной явке.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Выслушав объяснения прокурора, представителя административного ответчика, изучив материалы административного дела, оценив представленные доказательства в совокупности, суд приходит к следующему.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частью 3 статьи 208 Кодекса административного судопроизводства Российской Федерации с административным исковым заявлением о признании нормативного правового акта, в том числе принятого референдумом субъекта Российской Федерации или местным референдумом, не действующим полностью или в части в суд может обратиться прокурор в пределах своей компетенции.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Из пункта 2 статьи 1, пункта 1 статьи 21 и пункта 3 статьи 22 Федерального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прокуратуре Российской Федерации» следует, что в рамках реализации надзорных полномочий прокурор имеет право обратиться в суд с заявлением о признании недействительными нормативных правовых актов в случае, если они приняты представительными (законодательными) органами государственной власти субъектов Российской Федерации и иными указанными в законе органами и должностными лицами в нарушение законодательства, имеющего большую юридическую силу.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На основании части 2 статьи 39 Кодекса административного судопроизводства Российской Федерации прокурор субъекта Российской Федерации, заместитель прокурора субъекта Российской Федерации и приравненные к ним прокуроры и их заместители вправе обратиться в верховный суд республики, краевой, областной суд, суд города федерального значения, суд автономной области, суд автономного округа, окружной (флотский) военный суд, гарнизонный военный суд, районный суд.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судебном заседании установлено, что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Алтайским краевым Законодательным Собранием принято постановление «Об утверждении Положения об аппарате Алтайского краевого Законодательного Собрания»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47-55).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Анализ данного правового акта позволяет констатировать, что он является нормативным, поскольку отвечает признакам нормативности, которые предусмотрены пунктом 2 постановления Пленума Верховного Суда Российской Федерации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свойствами», а именно содержит правовые нормы (правила поведения), обязательные для неопределенного круга лиц, рассчитанные на неоднократное применение и направленные на урегулирование общественных отношений, возникающих в связи с непосредственным обеспечением реализации Алтайским краевым Законодательным Собранием установленных законодательством полномочий.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 этом учитывая содержание оспариваемого нормативного правового акта суд приходит к выводу, что он не является локальным, поскольку его действие не ограничивается только структурой представительного (законодательного) органа государственной власти Алтайского края (см., например, подпункты 4, 11, 12, 16 пункта 7 Положения и другие).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Следовательно, раздел II Положения может быть оспорен заместителем прокурора Алтайского края в Алтайском краевом суде в порядке главы 21 Кодекса административного судопроизводства Российской Федерации.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этой связи довод представителя административного ответчика о том, что имеются основания для прекращения производства по административному делу является необоснованным и судом не принимается.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Из положений пункта 1 статьи 67, подпункта 11 пункта 3 статьи 73 Устава (Основного закона)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, пункта 1 статьи 1, статей 4, 8 и 16, пункта 1 статьи 18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«Об Алтайском краевом Законодательном Собрании», пункта 3 части 2 статьи 5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 следует, что оспариваемый нормативный правовой акт принят уполномоченным на то органом государственной власти Алтайского края в пределах его компетенции.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 этом материалами административного дела подтверждается, что в соответствии с требованиями части 2 статьи 30, части 3 статьи 31, части 1 статьи 33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деятельности», постановление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«Об утверждении Положения об аппарате Алтайского краевого Законодательного Собрания», а также постановление от 05 февраля 2019 года № 29 «О внесении изменений в отдельные постановления Алтайского краевого Законодательного Собрания» официально опубликованы и включены в федеральный регистр нормативных правовых актов субъектов Российской Федерации, что подтверждается информацией «Официального интернет-портала правовой информации» (www.pravo.gov.ru)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43), а также информацией Управления Министерства юстиции Российской Федерации по Алтайскому краю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68-69).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Нарушений процедуры принятия Положения и внесения в него изменений судом при рассмотрении административного дела не установлено. Алтайским краевым Законодательным Собранием представлены доказательства принятия оспариваемого нормативного правового акта и внесения в него изменений большинством голосов от установленного числа депутатов, как это требовалось в соответствии с пунктом 1 статьи 8, статьями 11, 40, 49 и 52 Регламента Алтайского краевого Законодательного Собрания, принятого постановлением Алтайского краевого Совета народных депутатов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, с учетом установленной частью 1 статьи 68 Устава (Основного закона)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численности представительного (законодательного) органа государственной власти 68 депутатов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46, 56, 87-130).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Таким образом, при принятии Положения и внесении в него изменений были соблюдены требования законодательства о полномочиях Алтайского краевого Законодательного Собрания, форме и виде нормативного правового акта, процедуре его принятия и опубликования, что заместителем прокурора Алтайского края не оспаривается.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Проверяя соответствие оспариваемой части Положения требованиям нормативных правовых актов, имеющих большую юридическую силу, суд приходит к следующим выводам.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Статьи 71-73 Конституции Российской Федерации разграничивают предметы ведения между Российской Федерацией и ее субъектами, определяя предметы исключительного ведения Российской Федерации, предметы совместного ведения Российской Федерации и ее субъектов и предметы ведения субъектов Российской Федерации.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частей 1, 2 и 5 статьи 76 Конституции Российской Федерации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 Законы и иные нормативные правовые акты субъектов Российской Федерации не могут противоречить федеральным законам, принятым по предметам исключительного ведения Российской Федерации и по предметам совместного ведения Российской Федерации и ее субъектов.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частям 7 и 8 статьи 5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 законы Алтайского края имеют высшую юридическую силу по отношению к иным нормативным правовым актам Алтайского края. Иные нормативные правовые акты Алтайского края принимаются (издаются) правотворческими органами в пределах их полномочий либо на референдуме Алтайского края на основании и во исполнение федерального законодательства, Устава (Основного Закона) Алтайского края и законов Алтайского края.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Правоотношения, по поводу которых возник административно-правовой спор, на федеральном уровне урегулированы Федеральным законом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Федеральный закон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 xml:space="preserve"> № 184-ФЗ), согласно преамбуле которого образование, формирование и деятельность законодательных (представительных) и исполнительных органов государственной власти субъектов Российской Федерации, их полномочия и ответственность, порядок взаимодействия между собой и с федеральными </w:t>
      </w:r>
      <w:r>
        <w:rPr>
          <w:rFonts w:ascii="Arial" w:hAnsi="Arial" w:cs="Arial"/>
          <w:color w:val="000000"/>
          <w:sz w:val="17"/>
          <w:szCs w:val="17"/>
        </w:rPr>
        <w:lastRenderedPageBreak/>
        <w:t>органами государственной власти основываются на Конституции Российской Федерации и регулируются федеральными конституционными законами, Федеральным законом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№ 184-ФЗ, иными федеральными законами, конституциями (уставами), законами и иными нормативными правовыми актами субъектов Российской Федерации.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подпункта «б» пункта 1 статьи 5 Федерального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№ 184-ФЗ законодательный (представительный) орган государственной власти субъекта Российской Федерации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Пунктом 2 статьи 3 Федерального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№ 184-ФЗ установлено, что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законов.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федеральным законом.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Административный ответчик, действуя в пределах предоставленных ему полномочий, при принятии Положения определил, что наряду с иными основной функцией его Аппарата является осуществление правовой, антикоррупционной и иных экспертиз законопроектов и проектов иных правовых актов, внесенных в Алтайское краевое Законодательное Собрание субъектами права законодательной инициативы (подпункт 3 пункта 7).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Между тем, в соответствии со статьей 21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 экспертиза в правотворческой деятельности - это правовое и (или) специализированное исследование проектов нормативных правовых актов Алтайского края (нормативных правовых актов Алтайского края), проводимое с целью оценки их качества и выявления возможных последствий их принятия (издания) и действия. Проекты нормативных правовых актов Алтайского края, вносимые в правотворческие органы, подлежат обязательной внутренней экспертизе в указанных органах. Научная, экологическая и иные виды экспертизы проектов нормативных правовых актов Алтайского края (нормативных правовых актов Алтайского края) проводятся в случаях и порядке, предусмотренных федеральным законодательством, законом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-ЗС «О правотворческой деятельности», иными нормативными правовыми актами Алтайского края.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Правотворческие органы в пределах своих полномочий организуют и проводят внутреннюю экспертизу проектов нормативных правовых актов Алтайского края. Внутренняя экспертиза включает в себя правовую и лингвистическую экспертизы проектов нормативных правовых актов Алтайского края и направлена на определение их соответствия Конституции Российской Федерации, федеральному законодательству, Уставу (Основному Закону) Алтайского края, законам Алтайского края, а также правилам юридической техники. Внутренняя экспертиза осуществляется уполномоченными структурными подразделениями и (или) государственными служащими правотворческих органов (части 1 и 2 статьи 22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частям 1, 3 и 4 статьи 25-1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 xml:space="preserve"> «О правотворческой деятельности» антикоррупционная экспертиза проектов нормативных правовых актов (нормативных правовых актов) Алтайского края является мерой по профилактике коррупции в Алтайском крае и проводится в целях выявления в них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коррупциогенных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факторов и их последующего устранения. Правотворческие органы, их должностные лица осуществляют антикоррупционную экспертизу проектов нормативных правовых актов Алтайского края (нормативных правовых актов Алтайского края) при проведении их правовой экспертизы и мониторинге применения согласно методике, определенной Правительством Российской Федерации. Антикоррупционная экспертиза проектов нормативных правовых актов (нормативных правовых актов), принимаемых Алтайским краевым Законодательным Собранием, осуществляется уполномоченным структурным подразделением Алтайского краевого Законодательного Собрания.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Учитывая содержание приведенных правовых норм, суд приходит к выводу о том, что экспертизы проектов нормативных правовых актов, принимаемых Алтайским краевым Законодательным собранием, могут быть двух видов: внутренние и внешние. Внутренние экспертизы организует и проводит Аппарат и они включают в себя правовую, лингвистическую и антикоррупционную экспертизы. Внешние экспертизы осуществляются субъектами права законодательной инициативы при внесении ими в представительный (законодательный) орган государственной власти Алтайского края проекта закона или иного нормативного правового акта либо по поручению правотворческого органа. К внешним экспертизам относятся научная, которая может быть экономической, финансовой, технической, правовой экспертизой, государственная экологическая, общественная (проводимая Общественной палатой Алтайского края), антикоррупционная и иные виды экспертизы. При этом как внутренние, так и внешние экспертизы проводятся только в случаях и в порядке, предусмотренных федеральным законодательством, законом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 и иными нормативными правовыми актами Алтайского края. Осуществление экспертиз в отсутствие правовых оснований недопустимо. Кроме того, в контексте части 3 статьи 21, части 2 статьи 22, частей 1-8 статьи 23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-ЗС «О правотворческой деятельности» термины «проведение» и «осуществление» экспертизы являются равнозначными (тождественными).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Действующее законодательство, в частности закон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деятельности», возлагает на Аппарат обязанность организовывать и проводить правовую, лингвистическую и антикоррупционную виды экспертиз законопроектов и проектов иных правовых актов, внесенных в Алтайское краевое Законодательное Собрание субъектами права законодательной инициативы. Правом или обязанностью осуществлять иные виды экспертиз ни федеральное законодательство, ни законодательство Алтайского края Аппарат не наделяет.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Соответственно, указание в оспариваемом акте на осуществление Аппаратом иных экспертиз законопроектов и проектов иных правовых актов, внесенных в Алтайское краевое Законодательное Собрание субъектами права законодательной инициативы противоречит закону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-ЗС «О правотворческой деятельности».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Кроме того, Конституционном Судом Российской Федерации к законодателю в постановлении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«По делу о проверке конституционности частей первой и второй статьи 54 Жилищного кодекса РСФСР в связи с жалобой гражданки </w:t>
      </w:r>
      <w:r>
        <w:rPr>
          <w:rStyle w:val="others4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 xml:space="preserve"> как конституционное требование сформулирован критерий определенности правовой нормы. Из него следует, что общеправовой критерий определенности, ясности, недвусмысленности правовой нормы вытекает из конституционного принципа равенства всех перед законом и судом (часть 1 статьи 19 Конституции Российской Федерации), поскольку такое равенство может быть обеспечено лишь при </w:t>
      </w: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условии единообразного понимания и толкования нормы всеми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правоприменителями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Неопределенность содержания правовой нормы, напротив, допускает возможность неограниченного усмотрения в процессе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правоприменения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неизбежно ведет к произволу, а значит - к нарушению принципов равенства, а также верховенства закона.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этом контексте наделение Аппарата правом на осуществление иных экспертиз без указания вида, правил и порядка их организации и проведения, квалификационных требований, предъявляемых к их исполнителям, по мнению суда, порождает неопределенность указанной правовой нормы, так как ее содержание не влечет ее единообразное понимание и толкование. В этой связи в практике применения данной правовой нормы могут возникнуть препятствия при реализации различными субъектами их права законодательной инициативы, обусловленное произвольным и неопределенным толкованием оспариваемого положения.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Поскольку неясность и неоднозначное толкование правовой нормы в силу разъяснений пункта 35 постановления Пленума Верховного Суда Российской Федерации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свойствами», является самостоятельным основанием для ее признания недействующей, то рассматриваемое требование заместителя прокурора Алтайского края подлежит удовлетворению также и по этому основанию.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Таким образом, подпункт 3 пункта 7 Положения в той мере, в какой к функциям аппарата Алтайского краевого Законодательного Собрания отнесено осуществление, помимо правовой, лингвистической и антикоррупционной экспертиз, иных экспертиз законопроектов и проектов иных правовых актов, внесенных в Алтайское краевое Законодательное Собрание, противоречит статьям 21 и 22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 и в оспариваемой части допускает неоднозначное толкование его содержания.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Вопреки позиции представителя административного ответчика, от прокурора при обращении с заявлением об оспаривании нормативного правового акта не требуется указания данных, конкретизирующих, чьи и какие права и свободы, гарантированные Конституцией Российской Федерации и другими нормативными правовыми актами, нарушаются оспариваемым актом, поскольку часть 3 статьи 208 и часть 1 статьи 209 Кодекса административного судопроизводства Российской Федерации не возлагают на него такую обязанность в связи с тем, что он обращается в суд не в защиту прав каких-либо лиц, а в целях осуществления надзора за соответствием нормативных правовых актов федеральному законодательству в пределах своей компетенции.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Доводы представителя Алтайского краевого Законодательного Собрания о том, что исходя из понятия «экспертиза в правотворческой деятельности» под иными экспертизами можно понимать любые исследования, которые проводят сотрудники Аппарата в своей повседневной деятельности, в том числе оценку регулирующего воздействия проектов нормативных правовых актов Алтайского края, затрагивающих вопросы осуществления предпринимательской и инвестиционной деятельности, финансово-экономические экспертные исследования, экспертные исследования соответствия проекта правового акта требованиям, подтверждающим их социальную ориентацию, и прочие, а в законодательстве отсутствует исчерпывающий перечень внутренних экспертиз, судом, исходя из анализа статьей 22, 25-1 и 25-3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деятельности», а также постановления администрации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«Об организации работы по оценке регулирующего воздействия проектов нормативных правовых актов Алтайского края и экспертизе нормативных правовых актов Алтайского края», не принимаются во внимание, как основанные на неверном толковании норм материального и процессуального права. В то же время существующая в Аппарате практика отнесения подобных исследований к иным видам экспертиз не свидетельствует о законности подпункта 3 пункта 7 Положения.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Также как необоснованное суд оценивает утверждение представителя административного ответчика о том, что Положение в оспариваемой части принято на перспективу и под иными экспертизами понимаются экспертные исследования, которые могут появиться в законодательстве в будущем.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пунктом 1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Учитывая, что нормативный правовой акт до вынесения решения суда применялся, суд признает его не действующим в оспариваемой части со дня вступления решения суда в законную силу.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основании пункта 2 части 4 статьи 215 Кодекса административного судопроизводства Российской Федерации в резолютивной части решения суда по административному делу об оспаривании нормативного правового акта должно содержаться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власти, органа местного самоуправления, иного органа, уполномоченной организации или должностного лица, в котором были опубликованы или должны были быть опубликованы оспоренный нормативный правовой акт или его отдельные положения.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части 1 статьи 31 и части 1 статьи 33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правотворческой деятельности» нормативные правовые акты Алтайского края подлежат официальной публикации. Официальным опубликованием считается опубликование их текстов в газете «Алтайская правда» или первое размещение (опубликование) на «Официальном интернет-портале правовой информации» (www.pravo.gov.ru).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Руководствуясь статьями 175 - 180 и 215 Кодекса административного судопроизводства Российской Федерации, суд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РЕШИЛ: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административные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исковые требования заместителя прокурора Алтайского края удовлетворить.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Признать подпункт 3 пункта 7 Положения об аппарате Алтайского краевого Законодательного Собрания, утвержденного постановлением Алтайского краевого Законодательного Собрания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, недействующими со дня вступления решения суда в законную силу в той мере, в какой к функциям аппарата Алтайского краевого Законодательного Собрания отнесено осуществление, помимо правовой, лингвистической и антикоррупционной экспертиз, иных экспертиз законопроектов и проектов иных правовых актов, внесенных в Алтайское краевое Законодательное Собрание субъектами права законодательной инициативы.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Сообщение о принятом решении суда подлежит опубликованию в газете «Алтайская правда» в течение одного месяца со дня вступления решения суда в законную силу.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Апелляционные жалоба, представление могут быть поданы в течение одного месяца со дня принятия решения суда в окончательной форме через Алтайский краевой суд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в Судебную коллегию по административным делам Верховного Суда Российской Федерации, а с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- в Пятый апелляционный суд общей юрисдикции.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Судья Р.В. Знаменщиков</w:t>
      </w:r>
    </w:p>
    <w:p w:rsidR="00F10F4D" w:rsidRDefault="00F10F4D" w:rsidP="00F10F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Мотивированное решение составлено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1C78D0" w:rsidRPr="00EB5112" w:rsidRDefault="001C78D0">
      <w:pPr>
        <w:rPr>
          <w:lang w:val="en-US"/>
        </w:rPr>
      </w:pPr>
    </w:p>
    <w:sectPr w:rsidR="001C78D0" w:rsidRPr="00EB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4D"/>
    <w:rsid w:val="001C78D0"/>
    <w:rsid w:val="009D2D44"/>
    <w:rsid w:val="00C130AF"/>
    <w:rsid w:val="00EB5112"/>
    <w:rsid w:val="00F1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78AB2-FFF9-4208-99F7-3F837E2E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F10F4D"/>
  </w:style>
  <w:style w:type="character" w:customStyle="1" w:styleId="data2">
    <w:name w:val="data2"/>
    <w:basedOn w:val="a0"/>
    <w:rsid w:val="00F10F4D"/>
  </w:style>
  <w:style w:type="character" w:customStyle="1" w:styleId="others1">
    <w:name w:val="others1"/>
    <w:basedOn w:val="a0"/>
    <w:rsid w:val="00F10F4D"/>
  </w:style>
  <w:style w:type="character" w:customStyle="1" w:styleId="others2">
    <w:name w:val="others2"/>
    <w:basedOn w:val="a0"/>
    <w:rsid w:val="00F10F4D"/>
  </w:style>
  <w:style w:type="character" w:customStyle="1" w:styleId="others4">
    <w:name w:val="others4"/>
    <w:basedOn w:val="a0"/>
    <w:rsid w:val="00F1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Фандина</dc:creator>
  <cp:keywords/>
  <dc:description/>
  <cp:lastModifiedBy>Елена Анатольевна Фандина</cp:lastModifiedBy>
  <cp:revision>2</cp:revision>
  <dcterms:created xsi:type="dcterms:W3CDTF">2020-02-11T11:00:00Z</dcterms:created>
  <dcterms:modified xsi:type="dcterms:W3CDTF">2020-02-11T11:00:00Z</dcterms:modified>
</cp:coreProperties>
</file>