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963" w:rsidRDefault="00230963" w:rsidP="00230963">
      <w:pPr>
        <w:spacing w:line="480" w:lineRule="auto"/>
        <w:jc w:val="center"/>
        <w:rPr>
          <w:sz w:val="26"/>
          <w:szCs w:val="26"/>
        </w:rPr>
      </w:pPr>
      <w:r>
        <w:rPr>
          <w:noProof/>
        </w:rPr>
        <w:drawing>
          <wp:inline distT="0" distB="0" distL="0" distR="0">
            <wp:extent cx="723900" cy="723900"/>
            <wp:effectExtent l="0" t="0" r="0" b="0"/>
            <wp:docPr id="1" name="Рисунок 1" descr="GerbAlt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Alt5_2"/>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230963" w:rsidRDefault="00230963" w:rsidP="00230963">
      <w:pPr>
        <w:spacing w:line="480" w:lineRule="auto"/>
        <w:jc w:val="center"/>
        <w:rPr>
          <w:b/>
          <w:sz w:val="26"/>
          <w:szCs w:val="26"/>
        </w:rPr>
      </w:pPr>
      <w:r>
        <w:rPr>
          <w:b/>
          <w:sz w:val="26"/>
          <w:szCs w:val="26"/>
        </w:rPr>
        <w:t>АЛТАЙСКОЕ КРАЕВОЕ ЗАКОНОДАТЕЛЬНОЕ СОБРАНИЕ</w:t>
      </w:r>
    </w:p>
    <w:p w:rsidR="00230963" w:rsidRDefault="00230963" w:rsidP="00230963">
      <w:pPr>
        <w:spacing w:line="480" w:lineRule="auto"/>
        <w:jc w:val="center"/>
        <w:rPr>
          <w:b/>
          <w:spacing w:val="80"/>
          <w:sz w:val="36"/>
          <w:szCs w:val="36"/>
        </w:rPr>
      </w:pPr>
      <w:r>
        <w:rPr>
          <w:b/>
          <w:spacing w:val="80"/>
          <w:sz w:val="36"/>
          <w:szCs w:val="36"/>
        </w:rPr>
        <w:t>ПОСТАНОВЛЕНИЕ</w:t>
      </w:r>
    </w:p>
    <w:tbl>
      <w:tblPr>
        <w:tblW w:w="0" w:type="auto"/>
        <w:tblInd w:w="108" w:type="dxa"/>
        <w:tblLayout w:type="fixed"/>
        <w:tblLook w:val="04A0" w:firstRow="1" w:lastRow="0" w:firstColumn="1" w:lastColumn="0" w:noHBand="0" w:noVBand="1"/>
      </w:tblPr>
      <w:tblGrid>
        <w:gridCol w:w="2551"/>
        <w:gridCol w:w="3969"/>
        <w:gridCol w:w="454"/>
        <w:gridCol w:w="2551"/>
      </w:tblGrid>
      <w:tr w:rsidR="00230963" w:rsidTr="00230963">
        <w:tc>
          <w:tcPr>
            <w:tcW w:w="2551" w:type="dxa"/>
            <w:tcBorders>
              <w:top w:val="nil"/>
              <w:left w:val="nil"/>
              <w:bottom w:val="single" w:sz="4" w:space="0" w:color="auto"/>
              <w:right w:val="nil"/>
            </w:tcBorders>
          </w:tcPr>
          <w:p w:rsidR="00230963" w:rsidRDefault="00230963">
            <w:pPr>
              <w:rPr>
                <w:szCs w:val="28"/>
              </w:rPr>
            </w:pPr>
          </w:p>
        </w:tc>
        <w:tc>
          <w:tcPr>
            <w:tcW w:w="3969" w:type="dxa"/>
          </w:tcPr>
          <w:p w:rsidR="00230963" w:rsidRDefault="00230963">
            <w:pPr>
              <w:jc w:val="center"/>
            </w:pPr>
          </w:p>
        </w:tc>
        <w:tc>
          <w:tcPr>
            <w:tcW w:w="454" w:type="dxa"/>
            <w:hideMark/>
          </w:tcPr>
          <w:p w:rsidR="00230963" w:rsidRDefault="00230963">
            <w:r>
              <w:t>№</w:t>
            </w:r>
          </w:p>
        </w:tc>
        <w:tc>
          <w:tcPr>
            <w:tcW w:w="2551" w:type="dxa"/>
            <w:tcBorders>
              <w:top w:val="nil"/>
              <w:left w:val="nil"/>
              <w:bottom w:val="single" w:sz="4" w:space="0" w:color="auto"/>
              <w:right w:val="nil"/>
            </w:tcBorders>
          </w:tcPr>
          <w:p w:rsidR="00230963" w:rsidRDefault="00230963">
            <w:pPr>
              <w:rPr>
                <w:szCs w:val="28"/>
              </w:rPr>
            </w:pPr>
          </w:p>
        </w:tc>
      </w:tr>
    </w:tbl>
    <w:p w:rsidR="00230963" w:rsidRDefault="00230963" w:rsidP="00230963">
      <w:pPr>
        <w:jc w:val="center"/>
      </w:pPr>
      <w:r>
        <w:t>г. Барнаул</w:t>
      </w:r>
    </w:p>
    <w:p w:rsidR="00230963" w:rsidRDefault="00230963" w:rsidP="00230963">
      <w:pPr>
        <w:rPr>
          <w:sz w:val="28"/>
          <w:szCs w:val="28"/>
        </w:rPr>
      </w:pPr>
    </w:p>
    <w:p w:rsidR="00230963" w:rsidRDefault="00230963" w:rsidP="00230963">
      <w:pPr>
        <w:rPr>
          <w:sz w:val="28"/>
          <w:szCs w:val="28"/>
        </w:rPr>
      </w:pPr>
    </w:p>
    <w:tbl>
      <w:tblPr>
        <w:tblW w:w="9639" w:type="dxa"/>
        <w:tblInd w:w="108" w:type="dxa"/>
        <w:tblLayout w:type="fixed"/>
        <w:tblLook w:val="04A0" w:firstRow="1" w:lastRow="0" w:firstColumn="1" w:lastColumn="0" w:noHBand="0" w:noVBand="1"/>
      </w:tblPr>
      <w:tblGrid>
        <w:gridCol w:w="4677"/>
        <w:gridCol w:w="4962"/>
      </w:tblGrid>
      <w:tr w:rsidR="00230963" w:rsidRPr="00AB4915" w:rsidTr="00284313">
        <w:tc>
          <w:tcPr>
            <w:tcW w:w="4677" w:type="dxa"/>
            <w:hideMark/>
          </w:tcPr>
          <w:p w:rsidR="00230963" w:rsidRPr="00AB4915" w:rsidRDefault="00D43C96" w:rsidP="00AB4915">
            <w:pPr>
              <w:ind w:left="-108" w:right="-109"/>
              <w:jc w:val="both"/>
              <w:rPr>
                <w:sz w:val="28"/>
                <w:szCs w:val="28"/>
              </w:rPr>
            </w:pPr>
            <w:r w:rsidRPr="00AB4915">
              <w:rPr>
                <w:sz w:val="28"/>
                <w:szCs w:val="28"/>
              </w:rPr>
              <w:t>О внесении изменений в</w:t>
            </w:r>
            <w:r w:rsidR="00AB4915" w:rsidRPr="00AB4915">
              <w:rPr>
                <w:sz w:val="28"/>
                <w:szCs w:val="28"/>
              </w:rPr>
              <w:t xml:space="preserve"> статью 118-1</w:t>
            </w:r>
            <w:r w:rsidRPr="00AB4915">
              <w:rPr>
                <w:sz w:val="28"/>
                <w:szCs w:val="28"/>
              </w:rPr>
              <w:t xml:space="preserve"> Регламент</w:t>
            </w:r>
            <w:r w:rsidR="00AB4915" w:rsidRPr="00AB4915">
              <w:rPr>
                <w:sz w:val="28"/>
                <w:szCs w:val="28"/>
              </w:rPr>
              <w:t>а</w:t>
            </w:r>
            <w:r w:rsidRPr="00AB4915">
              <w:rPr>
                <w:sz w:val="28"/>
                <w:szCs w:val="28"/>
              </w:rPr>
              <w:t xml:space="preserve"> Алтайского краевого Законодательного Собрания</w:t>
            </w:r>
          </w:p>
        </w:tc>
        <w:tc>
          <w:tcPr>
            <w:tcW w:w="4962" w:type="dxa"/>
            <w:hideMark/>
          </w:tcPr>
          <w:p w:rsidR="00230963" w:rsidRPr="00AB4915" w:rsidRDefault="00230963">
            <w:pPr>
              <w:ind w:right="-82"/>
              <w:jc w:val="right"/>
              <w:rPr>
                <w:sz w:val="28"/>
                <w:szCs w:val="28"/>
              </w:rPr>
            </w:pPr>
            <w:r w:rsidRPr="00AB4915">
              <w:rPr>
                <w:sz w:val="28"/>
                <w:szCs w:val="28"/>
              </w:rPr>
              <w:t>Проект</w:t>
            </w:r>
          </w:p>
        </w:tc>
      </w:tr>
    </w:tbl>
    <w:p w:rsidR="00230963" w:rsidRPr="00AB4915" w:rsidRDefault="00230963" w:rsidP="00230963">
      <w:pPr>
        <w:rPr>
          <w:sz w:val="28"/>
          <w:szCs w:val="28"/>
        </w:rPr>
      </w:pPr>
    </w:p>
    <w:p w:rsidR="00230963" w:rsidRPr="00AB4915" w:rsidRDefault="00230963" w:rsidP="00230963">
      <w:pPr>
        <w:rPr>
          <w:sz w:val="28"/>
          <w:szCs w:val="28"/>
        </w:rPr>
      </w:pPr>
    </w:p>
    <w:p w:rsidR="00D43C96" w:rsidRPr="00AB4915" w:rsidRDefault="00D43C96" w:rsidP="00D43C96">
      <w:pPr>
        <w:ind w:firstLine="709"/>
        <w:jc w:val="both"/>
        <w:rPr>
          <w:sz w:val="28"/>
          <w:szCs w:val="28"/>
        </w:rPr>
      </w:pPr>
      <w:r w:rsidRPr="00AB4915">
        <w:rPr>
          <w:sz w:val="28"/>
          <w:szCs w:val="28"/>
        </w:rPr>
        <w:t>В соответствии со статьями 72 и 73 Устава (Основного Закона) Алтайского края Алтайское краевое Законодательное Собрание ПОСТАНОВЛЯЕТ:</w:t>
      </w:r>
    </w:p>
    <w:p w:rsidR="00D43C96" w:rsidRPr="00AB4915" w:rsidRDefault="00D43C96" w:rsidP="00D43C96">
      <w:pPr>
        <w:ind w:firstLine="709"/>
        <w:jc w:val="both"/>
        <w:rPr>
          <w:sz w:val="28"/>
          <w:szCs w:val="28"/>
        </w:rPr>
      </w:pPr>
    </w:p>
    <w:p w:rsidR="00D43C96" w:rsidRPr="00AB4915" w:rsidRDefault="00D43C96" w:rsidP="00D43C96">
      <w:pPr>
        <w:ind w:firstLine="709"/>
        <w:jc w:val="both"/>
        <w:rPr>
          <w:sz w:val="28"/>
          <w:szCs w:val="28"/>
        </w:rPr>
      </w:pPr>
      <w:r w:rsidRPr="00AB4915">
        <w:rPr>
          <w:sz w:val="28"/>
          <w:szCs w:val="28"/>
        </w:rPr>
        <w:t>1. </w:t>
      </w:r>
      <w:r w:rsidR="001D1607">
        <w:rPr>
          <w:sz w:val="28"/>
          <w:szCs w:val="28"/>
        </w:rPr>
        <w:t>Внести в с</w:t>
      </w:r>
      <w:r w:rsidR="00AB4915" w:rsidRPr="00AB4915">
        <w:rPr>
          <w:sz w:val="28"/>
          <w:szCs w:val="28"/>
        </w:rPr>
        <w:t>татью 118-1</w:t>
      </w:r>
      <w:r w:rsidRPr="00AB4915">
        <w:rPr>
          <w:sz w:val="28"/>
          <w:szCs w:val="28"/>
        </w:rPr>
        <w:t xml:space="preserve"> Регламент</w:t>
      </w:r>
      <w:r w:rsidR="00AB4915" w:rsidRPr="00AB4915">
        <w:rPr>
          <w:sz w:val="28"/>
          <w:szCs w:val="28"/>
        </w:rPr>
        <w:t>а</w:t>
      </w:r>
      <w:r w:rsidRPr="00AB4915">
        <w:rPr>
          <w:sz w:val="28"/>
          <w:szCs w:val="28"/>
        </w:rPr>
        <w:t xml:space="preserve"> Алтайского краевого Законодательного Собрания, утвержденн</w:t>
      </w:r>
      <w:r w:rsidR="00AB4915" w:rsidRPr="00AB4915">
        <w:rPr>
          <w:sz w:val="28"/>
          <w:szCs w:val="28"/>
        </w:rPr>
        <w:t>ого</w:t>
      </w:r>
      <w:r w:rsidRPr="00AB4915">
        <w:rPr>
          <w:sz w:val="28"/>
          <w:szCs w:val="28"/>
        </w:rPr>
        <w:t xml:space="preserve"> постановлением Алтайского краевого Совета народных депутатов от 9 января 2001 года № 7 (Сборник законодательства Алтайского края, 2001, № 57, № 66, № 67, № 68; 2002, № 75, часть I; 2003, № 84; 2004, № 96, № 99; 2005, № 106, № 109, № 114; 2006, № 121, часть I, № 126, часть I; 2008, № 142, часть I, № 152, часть II; 2009, № 156, часть</w:t>
      </w:r>
      <w:r w:rsidR="005068EE">
        <w:rPr>
          <w:sz w:val="28"/>
          <w:szCs w:val="28"/>
        </w:rPr>
        <w:t> </w:t>
      </w:r>
      <w:r w:rsidRPr="00AB4915">
        <w:rPr>
          <w:sz w:val="28"/>
          <w:szCs w:val="28"/>
        </w:rPr>
        <w:t xml:space="preserve"> I, № 157, часть I, № 159, часть I; 2010, № 167, часть I, № 174, часть I, № 175, часть II; 2011, № 187, часть IV; 2012, № 192, часть I, № 194, часть I; 2013, № 201, часть I; 2014, № 216, часть I, № 220, № 221, часть I; 2015, № 228, № 233; Официальный интернет-портал правовой информации (www.pravo.gov.ru), 27 декабря 2016 года, 28 февраля 2017 года, 3 мая 2017 года, 4 октября 2017 года, 3 апреля 2018 года, 8 июня 2018 года</w:t>
      </w:r>
      <w:r w:rsidR="0018096E" w:rsidRPr="00AB4915">
        <w:rPr>
          <w:sz w:val="28"/>
          <w:szCs w:val="28"/>
        </w:rPr>
        <w:t>, 3 октября 2018 года)</w:t>
      </w:r>
      <w:r w:rsidRPr="00AB4915">
        <w:rPr>
          <w:sz w:val="28"/>
          <w:szCs w:val="28"/>
        </w:rPr>
        <w:t>,</w:t>
      </w:r>
      <w:r w:rsidR="001D1607">
        <w:rPr>
          <w:sz w:val="28"/>
          <w:szCs w:val="28"/>
        </w:rPr>
        <w:t xml:space="preserve"> изменения,</w:t>
      </w:r>
      <w:r w:rsidRPr="00AB4915">
        <w:rPr>
          <w:sz w:val="28"/>
          <w:szCs w:val="28"/>
        </w:rPr>
        <w:t xml:space="preserve"> </w:t>
      </w:r>
      <w:r w:rsidR="00AB4915">
        <w:rPr>
          <w:sz w:val="28"/>
          <w:szCs w:val="28"/>
        </w:rPr>
        <w:t>дополни</w:t>
      </w:r>
      <w:r w:rsidR="001D1607">
        <w:rPr>
          <w:sz w:val="28"/>
          <w:szCs w:val="28"/>
        </w:rPr>
        <w:t>в</w:t>
      </w:r>
      <w:r w:rsidR="005068EE">
        <w:rPr>
          <w:sz w:val="28"/>
          <w:szCs w:val="28"/>
        </w:rPr>
        <w:t xml:space="preserve"> ее</w:t>
      </w:r>
      <w:r w:rsidR="00AB4915">
        <w:rPr>
          <w:sz w:val="28"/>
          <w:szCs w:val="28"/>
        </w:rPr>
        <w:t xml:space="preserve"> пунктами 8</w:t>
      </w:r>
      <w:r w:rsidR="00754A01">
        <w:rPr>
          <w:sz w:val="28"/>
          <w:szCs w:val="28"/>
        </w:rPr>
        <w:t xml:space="preserve"> – </w:t>
      </w:r>
      <w:r w:rsidR="00AB4915">
        <w:rPr>
          <w:sz w:val="28"/>
          <w:szCs w:val="28"/>
        </w:rPr>
        <w:t>12 следующего содержания</w:t>
      </w:r>
      <w:r w:rsidRPr="00AB4915">
        <w:rPr>
          <w:sz w:val="28"/>
          <w:szCs w:val="28"/>
        </w:rPr>
        <w:t>:</w:t>
      </w:r>
    </w:p>
    <w:p w:rsidR="00AB4915" w:rsidRDefault="00390997" w:rsidP="00D43C96">
      <w:pPr>
        <w:autoSpaceDE w:val="0"/>
        <w:autoSpaceDN w:val="0"/>
        <w:adjustRightInd w:val="0"/>
        <w:ind w:firstLine="709"/>
        <w:jc w:val="both"/>
        <w:rPr>
          <w:sz w:val="28"/>
          <w:szCs w:val="28"/>
        </w:rPr>
      </w:pPr>
      <w:r>
        <w:rPr>
          <w:sz w:val="28"/>
          <w:szCs w:val="28"/>
        </w:rPr>
        <w:t>«8. </w:t>
      </w:r>
      <w:r w:rsidR="008C3272" w:rsidRPr="008C3272">
        <w:rPr>
          <w:sz w:val="28"/>
          <w:szCs w:val="28"/>
        </w:rPr>
        <w:t xml:space="preserve">Деятельность фракции организуется в соответствии с Федеральным </w:t>
      </w:r>
      <w:hyperlink r:id="rId5" w:history="1">
        <w:r w:rsidR="008C3272" w:rsidRPr="008C3272">
          <w:rPr>
            <w:sz w:val="28"/>
            <w:szCs w:val="28"/>
          </w:rPr>
          <w:t>законом</w:t>
        </w:r>
      </w:hyperlink>
      <w:r w:rsidR="008C3272" w:rsidRPr="008C3272">
        <w:rPr>
          <w:sz w:val="28"/>
          <w:szCs w:val="28"/>
        </w:rPr>
        <w:t xml:space="preserve"> от 11 июля 2001 г</w:t>
      </w:r>
      <w:r>
        <w:rPr>
          <w:sz w:val="28"/>
          <w:szCs w:val="28"/>
        </w:rPr>
        <w:t>ода</w:t>
      </w:r>
      <w:r w:rsidR="008C3272" w:rsidRPr="008C3272">
        <w:rPr>
          <w:sz w:val="28"/>
          <w:szCs w:val="28"/>
        </w:rPr>
        <w:t xml:space="preserve"> </w:t>
      </w:r>
      <w:r>
        <w:rPr>
          <w:sz w:val="28"/>
          <w:szCs w:val="28"/>
        </w:rPr>
        <w:t>№</w:t>
      </w:r>
      <w:r w:rsidR="008C3272" w:rsidRPr="008C3272">
        <w:rPr>
          <w:sz w:val="28"/>
          <w:szCs w:val="28"/>
        </w:rPr>
        <w:t xml:space="preserve"> 95-ФЗ </w:t>
      </w:r>
      <w:r>
        <w:rPr>
          <w:sz w:val="28"/>
          <w:szCs w:val="28"/>
        </w:rPr>
        <w:t>«</w:t>
      </w:r>
      <w:r w:rsidR="008C3272" w:rsidRPr="008C3272">
        <w:rPr>
          <w:sz w:val="28"/>
          <w:szCs w:val="28"/>
        </w:rPr>
        <w:t>О политических партиях</w:t>
      </w:r>
      <w:r>
        <w:rPr>
          <w:sz w:val="28"/>
          <w:szCs w:val="28"/>
        </w:rPr>
        <w:t>»</w:t>
      </w:r>
      <w:r w:rsidR="008C3272" w:rsidRPr="008C3272">
        <w:rPr>
          <w:sz w:val="28"/>
          <w:szCs w:val="28"/>
        </w:rPr>
        <w:t>,</w:t>
      </w:r>
      <w:r>
        <w:rPr>
          <w:sz w:val="28"/>
          <w:szCs w:val="28"/>
        </w:rPr>
        <w:t xml:space="preserve"> законом Алтайского края от 4 декабря 2000 года № 76-ЗС «О статусе депутата Алтайского краевого Законодательного Собрания», </w:t>
      </w:r>
      <w:r w:rsidR="008C3272" w:rsidRPr="008C3272">
        <w:rPr>
          <w:sz w:val="28"/>
          <w:szCs w:val="28"/>
        </w:rPr>
        <w:t>настоящим Регламентом</w:t>
      </w:r>
      <w:r w:rsidR="005068EE">
        <w:rPr>
          <w:sz w:val="28"/>
          <w:szCs w:val="28"/>
        </w:rPr>
        <w:t xml:space="preserve"> и</w:t>
      </w:r>
      <w:r w:rsidR="008C3272" w:rsidRPr="008C3272">
        <w:rPr>
          <w:sz w:val="28"/>
          <w:szCs w:val="28"/>
        </w:rPr>
        <w:t xml:space="preserve"> положением о фракции.</w:t>
      </w:r>
    </w:p>
    <w:p w:rsidR="005068EE" w:rsidRDefault="00390997" w:rsidP="00D43C96">
      <w:pPr>
        <w:autoSpaceDE w:val="0"/>
        <w:autoSpaceDN w:val="0"/>
        <w:adjustRightInd w:val="0"/>
        <w:ind w:firstLine="709"/>
        <w:jc w:val="both"/>
        <w:rPr>
          <w:sz w:val="28"/>
          <w:szCs w:val="28"/>
        </w:rPr>
      </w:pPr>
      <w:r>
        <w:rPr>
          <w:sz w:val="28"/>
          <w:szCs w:val="28"/>
        </w:rPr>
        <w:t>9.</w:t>
      </w:r>
      <w:r w:rsidR="005068EE">
        <w:rPr>
          <w:sz w:val="28"/>
          <w:szCs w:val="28"/>
        </w:rPr>
        <w:t> </w:t>
      </w:r>
      <w:r w:rsidR="005068EE" w:rsidRPr="00AB4915">
        <w:rPr>
          <w:sz w:val="28"/>
          <w:szCs w:val="28"/>
        </w:rPr>
        <w:t>Фракция избирает из своего состава руководителя фракции и заместителя (заместителей) руководителя фракции.</w:t>
      </w:r>
      <w:r>
        <w:rPr>
          <w:sz w:val="28"/>
          <w:szCs w:val="28"/>
        </w:rPr>
        <w:t> </w:t>
      </w:r>
    </w:p>
    <w:p w:rsidR="00390997" w:rsidRDefault="005068EE" w:rsidP="00D43C96">
      <w:pPr>
        <w:autoSpaceDE w:val="0"/>
        <w:autoSpaceDN w:val="0"/>
        <w:adjustRightInd w:val="0"/>
        <w:ind w:firstLine="709"/>
        <w:jc w:val="both"/>
        <w:rPr>
          <w:sz w:val="28"/>
          <w:szCs w:val="28"/>
        </w:rPr>
      </w:pPr>
      <w:r>
        <w:rPr>
          <w:sz w:val="28"/>
          <w:szCs w:val="28"/>
        </w:rPr>
        <w:t>10. </w:t>
      </w:r>
      <w:r w:rsidR="00D43C96" w:rsidRPr="00AB4915">
        <w:rPr>
          <w:sz w:val="28"/>
          <w:szCs w:val="28"/>
        </w:rPr>
        <w:t>Фракция</w:t>
      </w:r>
      <w:r w:rsidR="00390997">
        <w:rPr>
          <w:sz w:val="28"/>
          <w:szCs w:val="28"/>
        </w:rPr>
        <w:t xml:space="preserve">  принимает положение о фракции на организационном собрании </w:t>
      </w:r>
      <w:r w:rsidR="00754A01" w:rsidRPr="008B1F2E">
        <w:rPr>
          <w:sz w:val="28"/>
          <w:szCs w:val="28"/>
        </w:rPr>
        <w:t>большинством</w:t>
      </w:r>
      <w:r w:rsidR="00F67760" w:rsidRPr="008B1F2E">
        <w:rPr>
          <w:sz w:val="28"/>
          <w:szCs w:val="28"/>
        </w:rPr>
        <w:t xml:space="preserve"> голосов от общего числа депутатов Алтайского краевого Законодательного Собрания</w:t>
      </w:r>
      <w:r w:rsidR="00E44965" w:rsidRPr="008B1F2E">
        <w:rPr>
          <w:sz w:val="28"/>
          <w:szCs w:val="28"/>
        </w:rPr>
        <w:t xml:space="preserve">, избранных в Алтайское краевое </w:t>
      </w:r>
      <w:r w:rsidR="00E44965" w:rsidRPr="008B1F2E">
        <w:rPr>
          <w:sz w:val="28"/>
          <w:szCs w:val="28"/>
        </w:rPr>
        <w:lastRenderedPageBreak/>
        <w:t xml:space="preserve">Законодательное Собрание в составе списка от соответствующей политической партии, и депутатов Алтайского краевого Законодательного Собрания, выдвигавшихся этой партией в качестве кандидатов по </w:t>
      </w:r>
      <w:r w:rsidR="008B1F2E" w:rsidRPr="008B1F2E">
        <w:rPr>
          <w:sz w:val="28"/>
          <w:szCs w:val="28"/>
        </w:rPr>
        <w:t>одномандатным</w:t>
      </w:r>
      <w:r w:rsidR="00E44965" w:rsidRPr="008B1F2E">
        <w:rPr>
          <w:sz w:val="28"/>
          <w:szCs w:val="28"/>
        </w:rPr>
        <w:t xml:space="preserve"> избирательным округам</w:t>
      </w:r>
      <w:r w:rsidR="008B1F2E">
        <w:rPr>
          <w:sz w:val="28"/>
          <w:szCs w:val="28"/>
        </w:rPr>
        <w:t>, допущенных</w:t>
      </w:r>
      <w:r w:rsidR="008B1F2E" w:rsidRPr="008B1F2E">
        <w:rPr>
          <w:sz w:val="28"/>
          <w:szCs w:val="28"/>
        </w:rPr>
        <w:t xml:space="preserve"> к распределению депутатских мандатов в Алтайском краевом Законодательном Собрании</w:t>
      </w:r>
      <w:r w:rsidR="00390997" w:rsidRPr="008B1F2E">
        <w:rPr>
          <w:sz w:val="28"/>
          <w:szCs w:val="28"/>
        </w:rPr>
        <w:t>.</w:t>
      </w:r>
      <w:r w:rsidR="00390997">
        <w:rPr>
          <w:sz w:val="28"/>
          <w:szCs w:val="28"/>
        </w:rPr>
        <w:t xml:space="preserve"> </w:t>
      </w:r>
      <w:r w:rsidR="00390997" w:rsidRPr="00AB4915">
        <w:rPr>
          <w:sz w:val="28"/>
          <w:szCs w:val="28"/>
        </w:rPr>
        <w:t>Фракция вправе вносить изменения в принятое положение о фракции. Принятое положение</w:t>
      </w:r>
      <w:r>
        <w:rPr>
          <w:sz w:val="28"/>
          <w:szCs w:val="28"/>
        </w:rPr>
        <w:t xml:space="preserve"> о фракции</w:t>
      </w:r>
      <w:r w:rsidR="00390997" w:rsidRPr="00AB4915">
        <w:rPr>
          <w:sz w:val="28"/>
          <w:szCs w:val="28"/>
        </w:rPr>
        <w:t xml:space="preserve"> утрачивает силу с момента начала работы Алтайского краевого Законодательного Собрания нового созыва</w:t>
      </w:r>
      <w:r w:rsidR="00390997">
        <w:rPr>
          <w:sz w:val="28"/>
          <w:szCs w:val="28"/>
        </w:rPr>
        <w:t>.</w:t>
      </w:r>
    </w:p>
    <w:p w:rsidR="00D43C96" w:rsidRPr="00AB4915" w:rsidRDefault="00390997" w:rsidP="00D43C96">
      <w:pPr>
        <w:autoSpaceDE w:val="0"/>
        <w:autoSpaceDN w:val="0"/>
        <w:adjustRightInd w:val="0"/>
        <w:ind w:firstLine="709"/>
        <w:jc w:val="both"/>
        <w:rPr>
          <w:sz w:val="28"/>
          <w:szCs w:val="28"/>
        </w:rPr>
      </w:pPr>
      <w:r>
        <w:rPr>
          <w:sz w:val="28"/>
          <w:szCs w:val="28"/>
        </w:rPr>
        <w:t>1</w:t>
      </w:r>
      <w:r w:rsidR="005068EE">
        <w:rPr>
          <w:sz w:val="28"/>
          <w:szCs w:val="28"/>
        </w:rPr>
        <w:t>1</w:t>
      </w:r>
      <w:r>
        <w:rPr>
          <w:sz w:val="28"/>
          <w:szCs w:val="28"/>
        </w:rPr>
        <w:t>.</w:t>
      </w:r>
      <w:r w:rsidR="00D43C96" w:rsidRPr="00AB4915">
        <w:rPr>
          <w:sz w:val="28"/>
          <w:szCs w:val="28"/>
        </w:rPr>
        <w:t xml:space="preserve"> В положении о фракции устанавливаются:</w:t>
      </w:r>
    </w:p>
    <w:p w:rsidR="00D43C96" w:rsidRDefault="00D43C96" w:rsidP="00D43C96">
      <w:pPr>
        <w:autoSpaceDE w:val="0"/>
        <w:autoSpaceDN w:val="0"/>
        <w:adjustRightInd w:val="0"/>
        <w:ind w:firstLine="709"/>
        <w:jc w:val="both"/>
        <w:rPr>
          <w:sz w:val="28"/>
          <w:szCs w:val="28"/>
        </w:rPr>
      </w:pPr>
      <w:r w:rsidRPr="00AB4915">
        <w:rPr>
          <w:sz w:val="28"/>
          <w:szCs w:val="28"/>
        </w:rPr>
        <w:t>1) полное и краткое (если оно имеется) наименование фракции;</w:t>
      </w:r>
    </w:p>
    <w:p w:rsidR="00390997" w:rsidRPr="00AB4915" w:rsidRDefault="00390997" w:rsidP="00D43C96">
      <w:pPr>
        <w:autoSpaceDE w:val="0"/>
        <w:autoSpaceDN w:val="0"/>
        <w:adjustRightInd w:val="0"/>
        <w:ind w:firstLine="709"/>
        <w:jc w:val="both"/>
        <w:rPr>
          <w:sz w:val="28"/>
          <w:szCs w:val="28"/>
        </w:rPr>
      </w:pPr>
      <w:r>
        <w:rPr>
          <w:sz w:val="28"/>
          <w:szCs w:val="28"/>
        </w:rPr>
        <w:t>2) структура фракции;</w:t>
      </w:r>
    </w:p>
    <w:p w:rsidR="00D43C96" w:rsidRPr="00AB4915" w:rsidRDefault="009F0688" w:rsidP="00D43C96">
      <w:pPr>
        <w:autoSpaceDE w:val="0"/>
        <w:autoSpaceDN w:val="0"/>
        <w:adjustRightInd w:val="0"/>
        <w:ind w:firstLine="709"/>
        <w:jc w:val="both"/>
        <w:rPr>
          <w:sz w:val="28"/>
          <w:szCs w:val="28"/>
        </w:rPr>
      </w:pPr>
      <w:r>
        <w:rPr>
          <w:sz w:val="28"/>
          <w:szCs w:val="28"/>
        </w:rPr>
        <w:t>3</w:t>
      </w:r>
      <w:r w:rsidR="00D43C96" w:rsidRPr="00AB4915">
        <w:rPr>
          <w:sz w:val="28"/>
          <w:szCs w:val="28"/>
        </w:rPr>
        <w:t xml:space="preserve">) </w:t>
      </w:r>
      <w:r w:rsidR="002D4031">
        <w:rPr>
          <w:sz w:val="28"/>
          <w:szCs w:val="28"/>
        </w:rPr>
        <w:t>компетенци</w:t>
      </w:r>
      <w:r w:rsidR="007837BE">
        <w:rPr>
          <w:sz w:val="28"/>
          <w:szCs w:val="28"/>
        </w:rPr>
        <w:t>я</w:t>
      </w:r>
      <w:r w:rsidR="002D4031">
        <w:rPr>
          <w:sz w:val="28"/>
          <w:szCs w:val="28"/>
        </w:rPr>
        <w:t xml:space="preserve"> </w:t>
      </w:r>
      <w:r w:rsidR="00D43C96" w:rsidRPr="00AB4915">
        <w:rPr>
          <w:sz w:val="28"/>
          <w:szCs w:val="28"/>
        </w:rPr>
        <w:t>руковод</w:t>
      </w:r>
      <w:r w:rsidR="002D4031">
        <w:rPr>
          <w:sz w:val="28"/>
          <w:szCs w:val="28"/>
        </w:rPr>
        <w:t>ящих</w:t>
      </w:r>
      <w:r w:rsidR="00D43C96" w:rsidRPr="00AB4915">
        <w:rPr>
          <w:sz w:val="28"/>
          <w:szCs w:val="28"/>
        </w:rPr>
        <w:t xml:space="preserve"> орган</w:t>
      </w:r>
      <w:r w:rsidR="002D4031">
        <w:rPr>
          <w:sz w:val="28"/>
          <w:szCs w:val="28"/>
        </w:rPr>
        <w:t>ов</w:t>
      </w:r>
      <w:r w:rsidR="00D43C96" w:rsidRPr="00AB4915">
        <w:rPr>
          <w:sz w:val="28"/>
          <w:szCs w:val="28"/>
        </w:rPr>
        <w:t xml:space="preserve"> фракции</w:t>
      </w:r>
      <w:r w:rsidR="002D4031" w:rsidRPr="002D4031">
        <w:rPr>
          <w:sz w:val="28"/>
          <w:szCs w:val="28"/>
        </w:rPr>
        <w:t>;</w:t>
      </w:r>
    </w:p>
    <w:p w:rsidR="00D43C96" w:rsidRPr="00AB4915" w:rsidRDefault="009F0688" w:rsidP="00D43C96">
      <w:pPr>
        <w:autoSpaceDE w:val="0"/>
        <w:autoSpaceDN w:val="0"/>
        <w:adjustRightInd w:val="0"/>
        <w:ind w:firstLine="709"/>
        <w:jc w:val="both"/>
        <w:rPr>
          <w:sz w:val="28"/>
          <w:szCs w:val="28"/>
        </w:rPr>
      </w:pPr>
      <w:r>
        <w:rPr>
          <w:sz w:val="28"/>
          <w:szCs w:val="28"/>
        </w:rPr>
        <w:t>4</w:t>
      </w:r>
      <w:r w:rsidR="00D43C96" w:rsidRPr="00AB4915">
        <w:rPr>
          <w:sz w:val="28"/>
          <w:szCs w:val="28"/>
        </w:rPr>
        <w:t xml:space="preserve">) порядок </w:t>
      </w:r>
      <w:r w:rsidR="00C262B6">
        <w:rPr>
          <w:sz w:val="28"/>
          <w:szCs w:val="28"/>
        </w:rPr>
        <w:t>и</w:t>
      </w:r>
      <w:r w:rsidR="00D43C96" w:rsidRPr="00AB4915">
        <w:rPr>
          <w:sz w:val="28"/>
          <w:szCs w:val="28"/>
        </w:rPr>
        <w:t>збрания руководителя фракции и заместителя (заместителей) руководителя фракции;</w:t>
      </w:r>
    </w:p>
    <w:p w:rsidR="00D43C96" w:rsidRPr="00AB4915" w:rsidRDefault="009F0688" w:rsidP="00D43C96">
      <w:pPr>
        <w:autoSpaceDE w:val="0"/>
        <w:autoSpaceDN w:val="0"/>
        <w:adjustRightInd w:val="0"/>
        <w:ind w:firstLine="709"/>
        <w:jc w:val="both"/>
        <w:rPr>
          <w:sz w:val="28"/>
          <w:szCs w:val="28"/>
        </w:rPr>
      </w:pPr>
      <w:r>
        <w:rPr>
          <w:sz w:val="28"/>
          <w:szCs w:val="28"/>
        </w:rPr>
        <w:t>5</w:t>
      </w:r>
      <w:r w:rsidR="00D43C96" w:rsidRPr="00AB4915">
        <w:rPr>
          <w:sz w:val="28"/>
          <w:szCs w:val="28"/>
        </w:rPr>
        <w:t>) порядок принятия решений</w:t>
      </w:r>
      <w:r w:rsidR="005068EE">
        <w:rPr>
          <w:sz w:val="28"/>
          <w:szCs w:val="28"/>
        </w:rPr>
        <w:t xml:space="preserve"> фракции</w:t>
      </w:r>
      <w:r w:rsidR="00D43C96" w:rsidRPr="00AB4915">
        <w:rPr>
          <w:sz w:val="28"/>
          <w:szCs w:val="28"/>
        </w:rPr>
        <w:t>;</w:t>
      </w:r>
    </w:p>
    <w:p w:rsidR="00D43C96" w:rsidRPr="00AB4915" w:rsidRDefault="009F0688" w:rsidP="00D43C96">
      <w:pPr>
        <w:autoSpaceDE w:val="0"/>
        <w:autoSpaceDN w:val="0"/>
        <w:adjustRightInd w:val="0"/>
        <w:ind w:firstLine="709"/>
        <w:jc w:val="both"/>
        <w:rPr>
          <w:sz w:val="28"/>
          <w:szCs w:val="28"/>
        </w:rPr>
      </w:pPr>
      <w:r>
        <w:rPr>
          <w:sz w:val="28"/>
          <w:szCs w:val="28"/>
        </w:rPr>
        <w:t>6</w:t>
      </w:r>
      <w:r w:rsidR="00D43C96" w:rsidRPr="00AB4915">
        <w:rPr>
          <w:sz w:val="28"/>
          <w:szCs w:val="28"/>
        </w:rPr>
        <w:t>) иные положения, касающиеся внутренней деятельности фракции.</w:t>
      </w:r>
    </w:p>
    <w:p w:rsidR="00D43C96" w:rsidRPr="00AB4915" w:rsidRDefault="00D43C96" w:rsidP="00D43C96">
      <w:pPr>
        <w:autoSpaceDE w:val="0"/>
        <w:autoSpaceDN w:val="0"/>
        <w:adjustRightInd w:val="0"/>
        <w:ind w:firstLine="709"/>
        <w:jc w:val="both"/>
        <w:rPr>
          <w:sz w:val="28"/>
          <w:szCs w:val="28"/>
        </w:rPr>
      </w:pPr>
      <w:r w:rsidRPr="00AB4915">
        <w:rPr>
          <w:sz w:val="28"/>
          <w:szCs w:val="28"/>
        </w:rPr>
        <w:t>1</w:t>
      </w:r>
      <w:r w:rsidR="005068EE">
        <w:rPr>
          <w:sz w:val="28"/>
          <w:szCs w:val="28"/>
        </w:rPr>
        <w:t>2</w:t>
      </w:r>
      <w:r w:rsidRPr="00AB4915">
        <w:rPr>
          <w:sz w:val="28"/>
          <w:szCs w:val="28"/>
        </w:rPr>
        <w:t>.</w:t>
      </w:r>
      <w:r w:rsidR="00390997">
        <w:rPr>
          <w:sz w:val="28"/>
          <w:szCs w:val="28"/>
        </w:rPr>
        <w:t> </w:t>
      </w:r>
      <w:r w:rsidRPr="00AB4915">
        <w:rPr>
          <w:sz w:val="28"/>
          <w:szCs w:val="28"/>
        </w:rPr>
        <w:t>Решения фракции принимаются, как правило, открытым голосованием. Фракция может принять решение о проведении тайного голосования. Решения фракции принимаются большинством голосов от общего числа депутатов Алтайского краевого Законодательного Собрания, входящих во фракцию, если иной порядок принятия решений не предусмотрен правовыми актами Алтайского краевого Законодательного Собрания</w:t>
      </w:r>
      <w:r w:rsidR="005068EE">
        <w:rPr>
          <w:sz w:val="28"/>
          <w:szCs w:val="28"/>
        </w:rPr>
        <w:t xml:space="preserve"> и (или) </w:t>
      </w:r>
      <w:r w:rsidRPr="00AB4915">
        <w:rPr>
          <w:sz w:val="28"/>
          <w:szCs w:val="28"/>
        </w:rPr>
        <w:t>положением о фракции.</w:t>
      </w:r>
      <w:r w:rsidR="0029485E">
        <w:rPr>
          <w:sz w:val="28"/>
          <w:szCs w:val="28"/>
        </w:rPr>
        <w:t>».</w:t>
      </w:r>
      <w:bookmarkStart w:id="0" w:name="_GoBack"/>
      <w:bookmarkEnd w:id="0"/>
    </w:p>
    <w:p w:rsidR="00D43C96" w:rsidRPr="00AB4915" w:rsidRDefault="00D43C96" w:rsidP="00D43C96">
      <w:pPr>
        <w:autoSpaceDE w:val="0"/>
        <w:autoSpaceDN w:val="0"/>
        <w:adjustRightInd w:val="0"/>
        <w:ind w:firstLine="709"/>
        <w:jc w:val="both"/>
        <w:outlineLvl w:val="0"/>
        <w:rPr>
          <w:sz w:val="28"/>
          <w:szCs w:val="28"/>
        </w:rPr>
      </w:pPr>
    </w:p>
    <w:p w:rsidR="00D43C96" w:rsidRDefault="00D43C96" w:rsidP="00D43C96">
      <w:pPr>
        <w:autoSpaceDE w:val="0"/>
        <w:autoSpaceDN w:val="0"/>
        <w:adjustRightInd w:val="0"/>
        <w:ind w:firstLine="709"/>
        <w:jc w:val="both"/>
        <w:rPr>
          <w:sz w:val="28"/>
          <w:szCs w:val="28"/>
        </w:rPr>
      </w:pPr>
      <w:r w:rsidRPr="00AB4915">
        <w:rPr>
          <w:sz w:val="28"/>
          <w:szCs w:val="28"/>
        </w:rPr>
        <w:t>2. Настоящее постановление вступает в силу со дня его официального опубликования.</w:t>
      </w:r>
    </w:p>
    <w:p w:rsidR="00390997" w:rsidRDefault="00390997" w:rsidP="00D43C96">
      <w:pPr>
        <w:autoSpaceDE w:val="0"/>
        <w:autoSpaceDN w:val="0"/>
        <w:adjustRightInd w:val="0"/>
        <w:ind w:firstLine="709"/>
        <w:jc w:val="both"/>
        <w:rPr>
          <w:sz w:val="28"/>
          <w:szCs w:val="28"/>
        </w:rPr>
      </w:pPr>
    </w:p>
    <w:p w:rsidR="00390997" w:rsidRPr="00390997" w:rsidRDefault="00390997" w:rsidP="00390997">
      <w:pPr>
        <w:autoSpaceDE w:val="0"/>
        <w:autoSpaceDN w:val="0"/>
        <w:adjustRightInd w:val="0"/>
        <w:ind w:firstLine="709"/>
        <w:jc w:val="both"/>
        <w:rPr>
          <w:sz w:val="28"/>
          <w:szCs w:val="28"/>
        </w:rPr>
      </w:pPr>
      <w:r>
        <w:rPr>
          <w:sz w:val="28"/>
          <w:szCs w:val="28"/>
        </w:rPr>
        <w:t>3. </w:t>
      </w:r>
      <w:r w:rsidR="002107F3">
        <w:rPr>
          <w:sz w:val="28"/>
          <w:szCs w:val="28"/>
        </w:rPr>
        <w:t>Фракции</w:t>
      </w:r>
      <w:r w:rsidR="00284313">
        <w:rPr>
          <w:sz w:val="28"/>
          <w:szCs w:val="28"/>
        </w:rPr>
        <w:t xml:space="preserve"> Алтайского краевого Законодательного Собрания текущего созыва</w:t>
      </w:r>
      <w:r w:rsidR="002107F3">
        <w:rPr>
          <w:sz w:val="28"/>
          <w:szCs w:val="28"/>
        </w:rPr>
        <w:t xml:space="preserve">, </w:t>
      </w:r>
      <w:r w:rsidR="00284313">
        <w:rPr>
          <w:sz w:val="28"/>
          <w:szCs w:val="28"/>
        </w:rPr>
        <w:t xml:space="preserve">не принявшие на дату вступления в силу настоящего постановления положение о фракции, </w:t>
      </w:r>
      <w:r w:rsidRPr="00390997">
        <w:rPr>
          <w:sz w:val="28"/>
          <w:szCs w:val="28"/>
        </w:rPr>
        <w:t>прин</w:t>
      </w:r>
      <w:r w:rsidR="002D4031">
        <w:rPr>
          <w:sz w:val="28"/>
          <w:szCs w:val="28"/>
        </w:rPr>
        <w:t>имают</w:t>
      </w:r>
      <w:r w:rsidR="00284313">
        <w:rPr>
          <w:sz w:val="28"/>
          <w:szCs w:val="28"/>
        </w:rPr>
        <w:t xml:space="preserve"> положение о фракции </w:t>
      </w:r>
      <w:r w:rsidRPr="00390997">
        <w:rPr>
          <w:sz w:val="28"/>
          <w:szCs w:val="28"/>
        </w:rPr>
        <w:t xml:space="preserve">в течение </w:t>
      </w:r>
      <w:r w:rsidR="00284313">
        <w:rPr>
          <w:sz w:val="28"/>
          <w:szCs w:val="28"/>
        </w:rPr>
        <w:t>6</w:t>
      </w:r>
      <w:r w:rsidRPr="00390997">
        <w:rPr>
          <w:sz w:val="28"/>
          <w:szCs w:val="28"/>
        </w:rPr>
        <w:t xml:space="preserve">0 дней </w:t>
      </w:r>
      <w:r w:rsidR="00284313">
        <w:rPr>
          <w:sz w:val="28"/>
          <w:szCs w:val="28"/>
        </w:rPr>
        <w:t>с</w:t>
      </w:r>
      <w:r w:rsidR="005068EE">
        <w:rPr>
          <w:sz w:val="28"/>
          <w:szCs w:val="28"/>
        </w:rPr>
        <w:t>о</w:t>
      </w:r>
      <w:r w:rsidR="00284313">
        <w:rPr>
          <w:sz w:val="28"/>
          <w:szCs w:val="28"/>
        </w:rPr>
        <w:t xml:space="preserve"> д</w:t>
      </w:r>
      <w:r w:rsidR="005068EE">
        <w:rPr>
          <w:sz w:val="28"/>
          <w:szCs w:val="28"/>
        </w:rPr>
        <w:t>ня</w:t>
      </w:r>
      <w:r w:rsidRPr="00390997">
        <w:rPr>
          <w:sz w:val="28"/>
          <w:szCs w:val="28"/>
        </w:rPr>
        <w:t xml:space="preserve"> вступления в силу настоящего постановления.</w:t>
      </w:r>
    </w:p>
    <w:p w:rsidR="00390997" w:rsidRPr="00AB4915" w:rsidRDefault="00390997" w:rsidP="00D43C96">
      <w:pPr>
        <w:autoSpaceDE w:val="0"/>
        <w:autoSpaceDN w:val="0"/>
        <w:adjustRightInd w:val="0"/>
        <w:ind w:firstLine="709"/>
        <w:jc w:val="both"/>
        <w:rPr>
          <w:sz w:val="28"/>
          <w:szCs w:val="28"/>
        </w:rPr>
      </w:pPr>
    </w:p>
    <w:p w:rsidR="00D43C96" w:rsidRPr="00AB4915" w:rsidRDefault="00D43C96" w:rsidP="00D43C96">
      <w:pPr>
        <w:autoSpaceDE w:val="0"/>
        <w:autoSpaceDN w:val="0"/>
        <w:adjustRightInd w:val="0"/>
        <w:ind w:firstLine="709"/>
        <w:jc w:val="both"/>
        <w:rPr>
          <w:sz w:val="28"/>
          <w:szCs w:val="28"/>
        </w:rPr>
      </w:pPr>
    </w:p>
    <w:p w:rsidR="00D43C96" w:rsidRPr="00AB4915" w:rsidRDefault="00D43C96" w:rsidP="00D43C96">
      <w:pPr>
        <w:autoSpaceDE w:val="0"/>
        <w:autoSpaceDN w:val="0"/>
        <w:adjustRightInd w:val="0"/>
        <w:jc w:val="both"/>
        <w:rPr>
          <w:sz w:val="28"/>
          <w:szCs w:val="28"/>
        </w:rPr>
      </w:pPr>
    </w:p>
    <w:tbl>
      <w:tblPr>
        <w:tblW w:w="0" w:type="auto"/>
        <w:tblLook w:val="04A0" w:firstRow="1" w:lastRow="0" w:firstColumn="1" w:lastColumn="0" w:noHBand="0" w:noVBand="1"/>
      </w:tblPr>
      <w:tblGrid>
        <w:gridCol w:w="4927"/>
        <w:gridCol w:w="4927"/>
      </w:tblGrid>
      <w:tr w:rsidR="00D43C96" w:rsidRPr="00AB4915" w:rsidTr="002C1EED">
        <w:tc>
          <w:tcPr>
            <w:tcW w:w="4927" w:type="dxa"/>
            <w:shd w:val="clear" w:color="auto" w:fill="auto"/>
          </w:tcPr>
          <w:p w:rsidR="00D43C96" w:rsidRPr="00AB4915" w:rsidRDefault="00D43C96" w:rsidP="00D43C96">
            <w:pPr>
              <w:rPr>
                <w:sz w:val="28"/>
                <w:szCs w:val="28"/>
              </w:rPr>
            </w:pPr>
            <w:r w:rsidRPr="00AB4915">
              <w:rPr>
                <w:sz w:val="28"/>
                <w:szCs w:val="28"/>
              </w:rPr>
              <w:t xml:space="preserve">Председатель Алтайского краевого </w:t>
            </w:r>
          </w:p>
          <w:p w:rsidR="00D43C96" w:rsidRPr="00AB4915" w:rsidRDefault="00D43C96" w:rsidP="00D43C96">
            <w:pPr>
              <w:rPr>
                <w:sz w:val="28"/>
                <w:szCs w:val="28"/>
              </w:rPr>
            </w:pPr>
            <w:r w:rsidRPr="00AB4915">
              <w:rPr>
                <w:sz w:val="28"/>
                <w:szCs w:val="28"/>
              </w:rPr>
              <w:t>Законодательного Собрания</w:t>
            </w:r>
          </w:p>
        </w:tc>
        <w:tc>
          <w:tcPr>
            <w:tcW w:w="4928" w:type="dxa"/>
            <w:shd w:val="clear" w:color="auto" w:fill="auto"/>
          </w:tcPr>
          <w:p w:rsidR="00D43C96" w:rsidRPr="00AB4915" w:rsidRDefault="00D43C96" w:rsidP="00D43C96">
            <w:pPr>
              <w:rPr>
                <w:sz w:val="28"/>
                <w:szCs w:val="28"/>
              </w:rPr>
            </w:pPr>
          </w:p>
          <w:p w:rsidR="00D43C96" w:rsidRPr="00AB4915" w:rsidRDefault="00D43C96" w:rsidP="00D43C96">
            <w:pPr>
              <w:jc w:val="right"/>
              <w:rPr>
                <w:sz w:val="28"/>
                <w:szCs w:val="28"/>
              </w:rPr>
            </w:pPr>
            <w:r w:rsidRPr="00AB4915">
              <w:rPr>
                <w:sz w:val="28"/>
                <w:szCs w:val="28"/>
              </w:rPr>
              <w:t>А.А. Романенко</w:t>
            </w:r>
          </w:p>
        </w:tc>
      </w:tr>
    </w:tbl>
    <w:p w:rsidR="004C1DD0" w:rsidRPr="00AB4915" w:rsidRDefault="004C1DD0">
      <w:pPr>
        <w:rPr>
          <w:sz w:val="28"/>
          <w:szCs w:val="28"/>
        </w:rPr>
      </w:pPr>
    </w:p>
    <w:sectPr w:rsidR="004C1DD0" w:rsidRPr="00AB4915" w:rsidSect="0023096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63"/>
    <w:rsid w:val="000E2BF1"/>
    <w:rsid w:val="0013530F"/>
    <w:rsid w:val="0018096E"/>
    <w:rsid w:val="001D1607"/>
    <w:rsid w:val="002107F3"/>
    <w:rsid w:val="00230963"/>
    <w:rsid w:val="00284313"/>
    <w:rsid w:val="0029485E"/>
    <w:rsid w:val="002D4031"/>
    <w:rsid w:val="00390997"/>
    <w:rsid w:val="004C1DD0"/>
    <w:rsid w:val="005068EE"/>
    <w:rsid w:val="0067414D"/>
    <w:rsid w:val="00754A01"/>
    <w:rsid w:val="007551C8"/>
    <w:rsid w:val="007837BE"/>
    <w:rsid w:val="008B1F2E"/>
    <w:rsid w:val="008C3272"/>
    <w:rsid w:val="009307E0"/>
    <w:rsid w:val="009F0688"/>
    <w:rsid w:val="00AB4915"/>
    <w:rsid w:val="00AF2BE7"/>
    <w:rsid w:val="00C262B6"/>
    <w:rsid w:val="00CD60E0"/>
    <w:rsid w:val="00D43C96"/>
    <w:rsid w:val="00E44965"/>
    <w:rsid w:val="00F6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60833-BD74-41F1-AEC6-782764BC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9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230963"/>
    <w:pPr>
      <w:jc w:val="both"/>
    </w:pPr>
    <w:rPr>
      <w:sz w:val="28"/>
    </w:rPr>
  </w:style>
  <w:style w:type="character" w:customStyle="1" w:styleId="a4">
    <w:name w:val="Основной текст Знак"/>
    <w:basedOn w:val="a0"/>
    <w:link w:val="a3"/>
    <w:semiHidden/>
    <w:rsid w:val="00230963"/>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230963"/>
    <w:rPr>
      <w:rFonts w:ascii="Tahoma" w:hAnsi="Tahoma" w:cs="Tahoma"/>
      <w:sz w:val="16"/>
      <w:szCs w:val="16"/>
    </w:rPr>
  </w:style>
  <w:style w:type="character" w:customStyle="1" w:styleId="a6">
    <w:name w:val="Текст выноски Знак"/>
    <w:basedOn w:val="a0"/>
    <w:link w:val="a5"/>
    <w:uiPriority w:val="99"/>
    <w:semiHidden/>
    <w:rsid w:val="0023096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369D056DE9B38A8BCC6A98FEA7CC1F85F799E1F19EE16FC6EFC44504066754964515B65413EF3C709F4EE0F834F1n8J"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556</Words>
  <Characters>3174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Кужелев Евгений Владимирович</dc:creator>
  <cp:lastModifiedBy>Елена Анатольевна Коргун</cp:lastModifiedBy>
  <cp:revision>10</cp:revision>
  <cp:lastPrinted>2019-02-11T09:54:00Z</cp:lastPrinted>
  <dcterms:created xsi:type="dcterms:W3CDTF">2019-02-08T09:26:00Z</dcterms:created>
  <dcterms:modified xsi:type="dcterms:W3CDTF">2019-02-13T01:56:00Z</dcterms:modified>
</cp:coreProperties>
</file>